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07" w:rsidRDefault="00E22607" w:rsidP="00E22607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6059" cy="903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654" cy="903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07" w:rsidRDefault="00E22607" w:rsidP="00E22607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22607" w:rsidRDefault="00E22607" w:rsidP="00E22607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22607" w:rsidRDefault="00E22607" w:rsidP="00E22607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22607" w:rsidRDefault="00E22607" w:rsidP="00E22607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7B5D" w:rsidRDefault="005260F9" w:rsidP="00E22607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080"/>
        <w:gridCol w:w="674"/>
      </w:tblGrid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Учебный план профессиональной подготовки водителей т</w:t>
            </w:r>
            <w:r w:rsidR="006770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средств категории «</w:t>
            </w:r>
            <w:r w:rsidR="006770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график…………………………………………….....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8080" w:type="dxa"/>
            <w:vAlign w:val="center"/>
          </w:tcPr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Базовый цикл Образовательной программы………………………………...</w:t>
            </w:r>
          </w:p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дисциплине «Основы законодательства Российской Федерации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сфере дорожного движения»……………………………………………….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4.2. Учебно-тематический план и программа по дисциплине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«Психофизиологические основы деятельности водителя»…………………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4.3. Учебно-тематический план и программа по дисциплине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«Основы управления транспортными средствами»………………………...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4.4. Учебно-тематический план и программа по дисциплине</w:t>
            </w:r>
          </w:p>
          <w:p w:rsidR="00B328F5" w:rsidRP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«Первая помощь при дорожно-транспортном происшествии»…………….</w:t>
            </w:r>
          </w:p>
        </w:tc>
        <w:tc>
          <w:tcPr>
            <w:tcW w:w="674" w:type="dxa"/>
          </w:tcPr>
          <w:p w:rsidR="005260F9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Pr="005260F9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Специальный цикл Образовательной программы…………………………..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«Устройство и техническое обслуживание транспортных средств категории «</w:t>
            </w:r>
            <w:r w:rsidR="006770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как объектов управления………….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5.2.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«Основы управления транс</w:t>
            </w:r>
            <w:r w:rsidR="006770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портными средствами категории «</w:t>
            </w:r>
            <w:r w:rsidR="006770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»………………………………………………………………….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5.3. Учебно-тематический план и программа</w:t>
            </w:r>
          </w:p>
          <w:p w:rsidR="00D34852" w:rsidRDefault="00B328F5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</w:t>
            </w:r>
            <w:r w:rsidR="006770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средств категории «</w:t>
            </w:r>
            <w:r w:rsidR="006770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(для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транспортных 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средств с механической трансмиссией)………………..</w:t>
            </w:r>
          </w:p>
          <w:p w:rsidR="00C11B81" w:rsidRDefault="00C11B81" w:rsidP="00C11B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5.4. Учебно-тематический план и программа</w:t>
            </w:r>
          </w:p>
          <w:p w:rsidR="00C11B81" w:rsidRPr="005260F9" w:rsidRDefault="00C11B81" w:rsidP="00C11B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транспортных средств категории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(для транспортных средств с автоматической трансмиссией)………………..</w:t>
            </w:r>
          </w:p>
        </w:tc>
        <w:tc>
          <w:tcPr>
            <w:tcW w:w="674" w:type="dxa"/>
          </w:tcPr>
          <w:p w:rsidR="005260F9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C11B81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C11B81" w:rsidRDefault="00C11B81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B81" w:rsidRDefault="00C11B81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B81" w:rsidRPr="005260F9" w:rsidRDefault="00C11B81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Профессиональный цикл Образовательной программы…………………….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6.1. Учебно-тематический план и программа</w:t>
            </w:r>
          </w:p>
          <w:p w:rsidR="00D34852" w:rsidRPr="005260F9" w:rsidRDefault="00D34852" w:rsidP="00CE62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предмету «Организация и выполнение </w:t>
            </w:r>
            <w:r w:rsidR="00CE627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пассажирских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перевозок автомобильным транспортом»……………………………………..</w:t>
            </w:r>
          </w:p>
        </w:tc>
        <w:tc>
          <w:tcPr>
            <w:tcW w:w="674" w:type="dxa"/>
          </w:tcPr>
          <w:p w:rsidR="005260F9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5260F9" w:rsidRDefault="00C11B81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освоения Образовательной программы………...</w:t>
            </w:r>
          </w:p>
        </w:tc>
        <w:tc>
          <w:tcPr>
            <w:tcW w:w="674" w:type="dxa"/>
          </w:tcPr>
          <w:p w:rsidR="005260F9" w:rsidRPr="005260F9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Условия реализации Образовательной программы………………………….</w:t>
            </w:r>
          </w:p>
        </w:tc>
        <w:tc>
          <w:tcPr>
            <w:tcW w:w="674" w:type="dxa"/>
          </w:tcPr>
          <w:p w:rsidR="005260F9" w:rsidRPr="005260F9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Система оценки результатов освоения Образовательной программы……...</w:t>
            </w:r>
          </w:p>
        </w:tc>
        <w:tc>
          <w:tcPr>
            <w:tcW w:w="674" w:type="dxa"/>
          </w:tcPr>
          <w:p w:rsidR="005260F9" w:rsidRPr="005260F9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Учебно-методические материалы, обеспечивающие реализацию образовательной программы…………………………………………………..</w:t>
            </w:r>
          </w:p>
        </w:tc>
        <w:tc>
          <w:tcPr>
            <w:tcW w:w="674" w:type="dxa"/>
          </w:tcPr>
          <w:p w:rsidR="005260F9" w:rsidRPr="005260F9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Список используемой литературы и электронных учебно-наглядных пособий…………………………………………………………………………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Вопросы для проведения итоговой аттестации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учебным предметам………………………………………………………………………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C11B81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5260F9" w:rsidRP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5C37B0" w:rsidRDefault="005C37B0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7A4943" w:rsidRDefault="005F7B5D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lastRenderedPageBreak/>
        <w:t>Профессиональное образовательное учреждение</w:t>
      </w:r>
      <w:r w:rsidR="007A4943" w:rsidRPr="007A4943">
        <w:rPr>
          <w:rFonts w:ascii="Times New Roman" w:hAnsi="Times New Roman" w:cs="Times New Roman"/>
          <w:b/>
        </w:rPr>
        <w:t xml:space="preserve"> </w:t>
      </w:r>
      <w:r w:rsidRPr="007A4943">
        <w:rPr>
          <w:rFonts w:ascii="Times New Roman" w:hAnsi="Times New Roman" w:cs="Times New Roman"/>
          <w:b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5F7B5D" w:rsidRPr="007A4943" w:rsidRDefault="005F7B5D" w:rsidP="007A4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5F7B5D" w:rsidRPr="007A4943" w:rsidRDefault="005F7B5D" w:rsidP="007A49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7A4943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7A4943"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7701E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профессиональной подготовки водителей т</w:t>
      </w:r>
      <w:r w:rsidR="00677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</w:t>
      </w:r>
      <w:r w:rsidR="0067701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рограмма) </w:t>
      </w:r>
      <w:r w:rsidR="006770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закона </w:t>
      </w:r>
      <w:hyperlink r:id="rId10" w:anchor="l0" w:history="1">
        <w:r w:rsidR="0067701E" w:rsidRPr="002B784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10 декабря 1995 г. N 196-ФЗ</w:t>
        </w:r>
      </w:hyperlink>
      <w:r w:rsidR="006770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безопасности дорожного движения", </w:t>
      </w:r>
      <w:hyperlink r:id="rId11" w:anchor="l215" w:history="1">
        <w:r w:rsidR="0067701E" w:rsidRPr="002B784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="006770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3 статьи 12 Федерального закона от 29 декабря 2012 г. N 273-ФЗ "Об образовании в Российской Федерации" (далее - Федеральный закон об образовании), </w:t>
      </w:r>
      <w:hyperlink r:id="rId12" w:anchor="l7" w:history="1">
        <w:r w:rsidR="0067701E" w:rsidRPr="002B784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2</w:t>
        </w:r>
      </w:hyperlink>
      <w:r w:rsidR="006770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разработки примерных</w:t>
      </w:r>
      <w:proofErr w:type="gramEnd"/>
      <w:r w:rsidR="006770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70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</w:t>
      </w:r>
      <w:r w:rsidR="00677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рации от 1 ноября 2013 г. N 980, </w:t>
      </w:r>
      <w:hyperlink r:id="rId13" w:anchor="l7" w:history="1">
        <w:r w:rsidR="0067701E" w:rsidRPr="002B784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Порядком</w:t>
        </w:r>
      </w:hyperlink>
      <w:r w:rsidR="006770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59784), профессиональными и</w:t>
      </w:r>
      <w:proofErr w:type="gramEnd"/>
      <w:r w:rsidR="006770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 </w:t>
      </w:r>
      <w:hyperlink r:id="rId14" w:anchor="l917" w:history="1">
        <w:r w:rsidR="0067701E" w:rsidRPr="002B784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пункта 2</w:t>
        </w:r>
      </w:hyperlink>
      <w:r w:rsidR="006770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</w:t>
      </w:r>
    </w:p>
    <w:p w:rsid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условиями реализации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системой оценки результатов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обеспечивающими реализацию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подготовки: усвоение теоретических знаний и приобретение практических умений и навыков безопасного управления автомобилем во всех возможных режимах и дорожно-климатических условиях.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очная.</w:t>
      </w:r>
    </w:p>
    <w:p w:rsidR="00D9661E" w:rsidRPr="00D9661E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обучения – 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9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96</w:t>
      </w:r>
      <w:r w:rsid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подготовки водителей транспортных средств с механической трансмиссией, 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3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месяца, в том ч</w:t>
      </w:r>
      <w:r w:rsidR="00B9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исле 192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</w:t>
      </w:r>
      <w:r w:rsid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аса теоретического обучения, 100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 w:rsid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практического вождения, 4 </w:t>
      </w:r>
      <w:r w:rsid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часа – квалификационный экзамен;</w:t>
      </w:r>
    </w:p>
    <w:p w:rsidR="00D9661E" w:rsidRDefault="00D9661E" w:rsidP="00D96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B9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для подготовки водителей транспортных средств с автоматической трансмиссией,</w:t>
      </w:r>
      <w:r w:rsidR="00B9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– 3,5 месяца, в том числе 192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 теоретического обучения, 98 часов практического вождения, 4 часа – квалификационный экзамен.</w:t>
      </w:r>
    </w:p>
    <w:p w:rsidR="00D9661E" w:rsidRPr="00D9661E" w:rsidRDefault="00D9661E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E108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Базовый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"Психофизиологические основы деятельности водителя";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D9661E" w:rsidRPr="00D9661E" w:rsidRDefault="005F7B5D" w:rsidP="00D9661E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D9661E" w:rsidRP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"D" как объектов управления";</w:t>
      </w:r>
    </w:p>
    <w:p w:rsidR="00D9661E" w:rsidRPr="00D9661E" w:rsidRDefault="00D9661E" w:rsidP="00D9661E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"D";</w:t>
      </w:r>
    </w:p>
    <w:p w:rsidR="00D9661E" w:rsidRPr="00D9661E" w:rsidRDefault="00D9661E" w:rsidP="00D9661E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"Вождение транспортных средств категории "D" (с механической трансмиссией/с автоматической трансмиссией)".</w:t>
      </w:r>
    </w:p>
    <w:p w:rsidR="005F7B5D" w:rsidRPr="00D9661E" w:rsidRDefault="005F7B5D" w:rsidP="00D96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6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Профессиональный ци</w:t>
      </w:r>
      <w:proofErr w:type="gramStart"/>
      <w:r w:rsidRPr="00D966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D9661E" w:rsidRPr="00D9661E" w:rsidRDefault="00D9661E" w:rsidP="00C11B8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709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пассажирских перевозок автомобильным транспортом".</w:t>
      </w:r>
    </w:p>
    <w:p w:rsidR="005F7B5D" w:rsidRPr="00D9661E" w:rsidRDefault="005F7B5D" w:rsidP="00D966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D9661E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предметов определяется О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бразовательной программой профессиональной подготовки водителей т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ранспортных средств категории </w:t>
      </w:r>
      <w:r w:rsidR="00D966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"D", разработанной и утвержденной организацией, осуществляющей образовательную деятельность, в соответствии с частями </w:t>
      </w:r>
      <w:hyperlink r:id="rId15" w:anchor="l210" w:history="1">
        <w:r w:rsidR="00D9661E" w:rsidRPr="002B784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="00D966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6" w:anchor="l219" w:history="1">
        <w:r w:rsidR="00D9661E" w:rsidRPr="002B784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="00D966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12 Федерального закона об образовании (Собрание законодательства Российской Федерации, 2012, N 53, ст. 7598, 2021, N 1, ст. 56), согласованной с Государственной инспекцией безопасности дорожного движения Министерства внутренних</w:t>
      </w:r>
      <w:proofErr w:type="gramEnd"/>
      <w:r w:rsidR="00D966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 Российской Федерации согласно </w:t>
      </w:r>
      <w:hyperlink r:id="rId17" w:anchor="l41" w:history="1">
        <w:r w:rsidR="00D9661E" w:rsidRPr="002B784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подпункту "в"</w:t>
        </w:r>
      </w:hyperlink>
      <w:r w:rsidR="00D9661E"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 от 18 сентября 2020 г. N 1490 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5F7B5D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</w:t>
      </w:r>
      <w:r w:rsidR="005F7B5D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B634C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</w:r>
    </w:p>
    <w:p w:rsidR="00AB634C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Default="006B50F2" w:rsidP="00AB6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Образовательная программа рассмотрена и принята на заседании педагогического совета</w:t>
      </w:r>
    </w:p>
    <w:p w:rsidR="006B50F2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«____» ______________ 20___ г. Протокол № ___</w:t>
      </w: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P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BB4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Профессиональное образовательное учреждение 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487BB4" w:rsidRPr="007A4943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487BB4" w:rsidRPr="007A4943" w:rsidRDefault="00487BB4" w:rsidP="00487BB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487BB4" w:rsidTr="00487BB4">
        <w:tc>
          <w:tcPr>
            <w:tcW w:w="4503" w:type="dxa"/>
          </w:tcPr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67" w:type="dxa"/>
          </w:tcPr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Начальник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ПОУ «Калининская автошкола ДОСААФ»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_______________________В.В. Коробченко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«_______»______________________20______г.</w:t>
            </w:r>
          </w:p>
        </w:tc>
      </w:tr>
    </w:tbl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487BB4"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профессиональной подготовки водителей транспортных средств к</w:t>
      </w:r>
      <w:r w:rsidR="00D9661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атегории  «</w:t>
      </w:r>
      <w:r w:rsidR="00D9661E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D</w:t>
      </w: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 профессии – 11442</w:t>
      </w:r>
    </w:p>
    <w:p w:rsidR="00487BB4" w:rsidRP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87B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усвоение теоретических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знаний и приобретение практических умений и навыков безопасного управления автомобилей во всех возможных режимах и дорожно-климатических условиях.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B444F" w:rsidTr="00214A8C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68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лица, возраст кото</w:t>
            </w:r>
            <w:r w:rsidR="00D966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рых к концу обучения не менее 21 год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7DF2" w:rsidTr="00214A8C">
        <w:trPr>
          <w:trHeight w:val="1254"/>
        </w:trPr>
        <w:tc>
          <w:tcPr>
            <w:tcW w:w="2802" w:type="dxa"/>
          </w:tcPr>
          <w:p w:rsidR="00DD7DF2" w:rsidRDefault="00DD7DF2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обучения: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DD7DF2" w:rsidRDefault="00DD7DF2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7DF2" w:rsidRDefault="00DD7DF2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7DF2" w:rsidRDefault="00DD7DF2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7DF2" w:rsidRDefault="00DD7DF2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left w:val="nil"/>
            </w:tcBorders>
          </w:tcPr>
          <w:p w:rsidR="00DD7DF2" w:rsidRDefault="00DD7DF2" w:rsidP="00D545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E627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часов (для </w:t>
            </w:r>
            <w:r w:rsidRPr="00214A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подготовки водителей транспортных средств с                                              механической трансмиссией), в том</w:t>
            </w:r>
            <w:r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E6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теоретического обучения, 100 часов</w:t>
            </w:r>
            <w:r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практического вождения, 4 часа – квалификационный экзамен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3-3,5 месяца.</w:t>
            </w:r>
          </w:p>
          <w:p w:rsidR="00DD7DF2" w:rsidRDefault="00DD7DF2" w:rsidP="00DD7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 часа</w:t>
            </w:r>
            <w:r w:rsidRP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(для подготовки водителей транспортных средств с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автоматической</w:t>
            </w:r>
            <w:r w:rsidRP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трансмиссией), в том числе 19</w:t>
            </w:r>
            <w:r w:rsidR="00CE6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часа                                              теоретич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еского обучения, 98</w:t>
            </w:r>
            <w:r w:rsidRP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практического вождения, 4 часа – квалификационный экзамен – 3-3,5 месяца.</w:t>
            </w:r>
          </w:p>
          <w:p w:rsidR="00DD7DF2" w:rsidRPr="00214A8C" w:rsidRDefault="00DD7DF2" w:rsidP="00DD7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2" w:rsidTr="00214A8C">
        <w:tc>
          <w:tcPr>
            <w:tcW w:w="2802" w:type="dxa"/>
          </w:tcPr>
          <w:p w:rsidR="00DD7DF2" w:rsidRPr="004B444F" w:rsidRDefault="00DD7DF2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6768" w:type="dxa"/>
          </w:tcPr>
          <w:p w:rsidR="00DD7DF2" w:rsidRDefault="00DD7DF2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часа в день для каждой группы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245"/>
        <w:gridCol w:w="1134"/>
        <w:gridCol w:w="1134"/>
        <w:gridCol w:w="1282"/>
      </w:tblGrid>
      <w:tr w:rsidR="004B444F" w:rsidRPr="006B50F2" w:rsidTr="004B444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кие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444F" w:rsidRPr="004B444F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D9661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D9661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D9661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D9661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D9661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"D"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</w:t>
            </w:r>
            <w:r w:rsidR="00D9661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(с механическо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трансмиссией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/автоматической трансмиссией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DD7DF2" w:rsidRDefault="00D9661E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DD7DF2" w:rsidRDefault="00D9661E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/98</w:t>
            </w:r>
          </w:p>
        </w:tc>
      </w:tr>
      <w:tr w:rsidR="00E75CEE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DD7DF2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190/188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DD7DF2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DD7DF2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114/112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DD7DF2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DD7DF2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DD7DF2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DD7DF2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D7D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E75CEE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Проверка теоретических знаний по учебным предметам: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портными средствами категории "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Pr="006B50F2" w:rsidRDefault="00E75CEE" w:rsidP="00DD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выполнение 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пассажирских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перевозок автомобильным транспортом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1-й этап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первоначальных навыков управления тра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нспортным средством категории «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 закрытой площадке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2-й этап</w:t>
            </w:r>
          </w:p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Проверка навыков управления транспортным средством категории 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DD7DF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в условиях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DD7DF2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296/294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DD7DF2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DD7D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4/142</w:t>
            </w: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Учебный план рекомендован заседанием педагогического совета ПОУ «Калининская автошкола ДОСААФ» от «____» ______________ 20___ г. Протокол № ___</w:t>
      </w: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2352" w:rsidRP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2352" w:rsidRPr="004042EA" w:rsidTr="004042EA"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Рассмотрен и обсужден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заседании педагогического совета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 «___» _______________20___года.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Протокол № ____</w:t>
            </w:r>
            <w:r w:rsidRPr="004042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УТВЕРЖДАЮ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Начальник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ПОУ «Калининская автошкола 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ДОСААФ»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________________</w:t>
            </w:r>
            <w:r w:rsidRPr="004042E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В.В. Коробченко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«___»__________________20____г.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22352" w:rsidRPr="004042EA" w:rsidRDefault="00A22352" w:rsidP="0040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III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Календарный учебный график</w:t>
      </w:r>
    </w:p>
    <w:p w:rsidR="00A22352" w:rsidRPr="004042EA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образовательной программе профессиональной подготовки</w:t>
      </w:r>
    </w:p>
    <w:p w:rsidR="00A22352" w:rsidRPr="006834BC" w:rsidRDefault="00A22352" w:rsidP="0068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водителей т</w:t>
      </w:r>
      <w:r w:rsidR="003E34F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ранспортных средств категории «</w:t>
      </w:r>
      <w:r w:rsidR="00DD7DF2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D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7"/>
        <w:gridCol w:w="408"/>
        <w:gridCol w:w="709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6834BC" w:rsidRPr="00A22352" w:rsidTr="00BA0C8F">
        <w:trPr>
          <w:trHeight w:val="331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4042EA" w:rsidRDefault="006834BC" w:rsidP="00F4489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6834BC" w:rsidRPr="00A22352" w:rsidRDefault="006834BC" w:rsidP="00F4489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4042EA" w:rsidRDefault="006834BC" w:rsidP="00A22352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6834BC" w:rsidRPr="00A22352" w:rsidTr="006834BC">
        <w:trPr>
          <w:trHeight w:val="326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13</w:t>
            </w:r>
          </w:p>
        </w:tc>
      </w:tr>
      <w:tr w:rsidR="006834BC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F4489F">
            <w:pPr>
              <w:spacing w:after="0" w:line="240" w:lineRule="auto"/>
              <w:ind w:left="33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6834BC" w:rsidRPr="00A22352" w:rsidTr="006A6E2A">
        <w:trPr>
          <w:trHeight w:val="562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4042EA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Основы законодательства</w:t>
            </w:r>
          </w:p>
          <w:p w:rsidR="006834BC" w:rsidRPr="00A22352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A6E2A" w:rsidRDefault="006834BC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6A6E2A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6A6E2A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  <w:proofErr w:type="gramEnd"/>
            <w:r w:rsidRPr="006A6E2A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.</w:t>
            </w:r>
            <w:r w:rsidR="003E34FF" w:rsidRPr="006A6E2A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6834BC" w:rsidRPr="0071253D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lang w:val="en-US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6834BC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6834BC" w:rsidRPr="000E156C" w:rsidRDefault="006A6E2A" w:rsidP="006A6E2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3E34F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="006834BC"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="006834BC"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6834BC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6834BC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.3</w:t>
            </w:r>
          </w:p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A6E2A" w:rsidRDefault="003E34FF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6A6E2A">
              <w:rPr>
                <w:sz w:val="14"/>
                <w:szCs w:val="14"/>
              </w:rPr>
              <w:t>Т</w:t>
            </w:r>
            <w:proofErr w:type="gramStart"/>
            <w:r w:rsidRPr="006A6E2A">
              <w:rPr>
                <w:sz w:val="14"/>
                <w:szCs w:val="14"/>
              </w:rPr>
              <w:t>2</w:t>
            </w:r>
            <w:proofErr w:type="gramEnd"/>
            <w:r w:rsidRPr="006A6E2A">
              <w:rPr>
                <w:sz w:val="14"/>
                <w:szCs w:val="14"/>
              </w:rPr>
              <w:t>.3</w:t>
            </w:r>
          </w:p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sz w:val="14"/>
                <w:szCs w:val="14"/>
                <w:u w:val="single"/>
              </w:rPr>
              <w:t>.4</w:t>
            </w:r>
          </w:p>
          <w:p w:rsidR="006834BC" w:rsidRPr="000E156C" w:rsidRDefault="006A6E2A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BA0C8F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="006A6E2A">
              <w:rPr>
                <w:sz w:val="14"/>
                <w:szCs w:val="14"/>
                <w:u w:val="single"/>
              </w:rPr>
              <w:t>2</w:t>
            </w:r>
            <w:proofErr w:type="gramEnd"/>
            <w:r w:rsidR="006A6E2A">
              <w:rPr>
                <w:sz w:val="14"/>
                <w:szCs w:val="14"/>
                <w:u w:val="single"/>
              </w:rPr>
              <w:t>.5</w:t>
            </w:r>
          </w:p>
          <w:p w:rsidR="006834BC" w:rsidRPr="000E156C" w:rsidRDefault="006A6E2A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C65CE8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="006834BC"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="006834BC" w:rsidRPr="000E156C">
              <w:rPr>
                <w:sz w:val="14"/>
                <w:szCs w:val="14"/>
                <w:u w:val="single"/>
              </w:rPr>
              <w:t>.5</w:t>
            </w:r>
          </w:p>
          <w:p w:rsidR="00C65CE8" w:rsidRPr="000E156C" w:rsidRDefault="00C65CE8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sz w:val="14"/>
                <w:szCs w:val="14"/>
                <w:u w:val="single"/>
              </w:rPr>
              <w:t>.6</w:t>
            </w:r>
          </w:p>
          <w:p w:rsidR="00C65CE8" w:rsidRPr="000E156C" w:rsidRDefault="006A6E2A" w:rsidP="006A6E2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FF" w:rsidRPr="000E156C" w:rsidRDefault="003E34FF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="006A6E2A">
              <w:rPr>
                <w:sz w:val="14"/>
                <w:szCs w:val="14"/>
                <w:u w:val="single"/>
              </w:rPr>
              <w:t>2</w:t>
            </w:r>
            <w:proofErr w:type="gramEnd"/>
            <w:r w:rsidR="006A6E2A">
              <w:rPr>
                <w:sz w:val="14"/>
                <w:szCs w:val="14"/>
                <w:u w:val="single"/>
              </w:rPr>
              <w:t>.7</w:t>
            </w:r>
          </w:p>
          <w:p w:rsidR="006834BC" w:rsidRPr="000E156C" w:rsidRDefault="003E34FF" w:rsidP="006A6E2A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6834BC" w:rsidRPr="00A22352" w:rsidTr="006A6E2A">
        <w:trPr>
          <w:trHeight w:val="500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.5</w:t>
            </w:r>
          </w:p>
          <w:p w:rsidR="006834BC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sz w:val="14"/>
                <w:szCs w:val="14"/>
                <w:u w:val="single"/>
              </w:rPr>
              <w:t>.6</w:t>
            </w:r>
          </w:p>
          <w:p w:rsidR="006834BC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834BC" w:rsidRPr="00A22352" w:rsidTr="006A6E2A">
        <w:trPr>
          <w:trHeight w:val="564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6834BC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6834BC" w:rsidRPr="000E156C" w:rsidRDefault="006A6E2A" w:rsidP="006A6E2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6834BC" w:rsidRPr="000E156C" w:rsidRDefault="006A6E2A" w:rsidP="006A6E2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3B" w:rsidRPr="000E156C" w:rsidRDefault="00F2753B" w:rsidP="00F2753B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6834BC" w:rsidRPr="000E156C" w:rsidRDefault="00F2753B" w:rsidP="00F2753B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6834BC" w:rsidRPr="00A22352" w:rsidTr="006A6E2A">
        <w:trPr>
          <w:trHeight w:val="558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6834BC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6A6E2A">
        <w:trPr>
          <w:trHeight w:val="552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r>
              <w:rPr>
                <w:sz w:val="14"/>
                <w:szCs w:val="14"/>
                <w:u w:val="single"/>
              </w:rPr>
              <w:t>3</w:t>
            </w:r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4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6A6E2A">
        <w:trPr>
          <w:trHeight w:val="559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6A6E2A">
        <w:trPr>
          <w:trHeight w:val="567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Т3</w:t>
            </w:r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BA0C8F" w:rsidRPr="00A22352" w:rsidTr="006A6E2A">
        <w:trPr>
          <w:trHeight w:val="548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BA0C8F" w:rsidRPr="00A22352" w:rsidTr="006834BC">
        <w:trPr>
          <w:trHeight w:val="54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</w:t>
            </w:r>
            <w:r w:rsidR="00DD7DF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</w:t>
            </w:r>
            <w:r w:rsidR="00DD7DF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71253D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71253D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BA0C8F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71253D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6834BC">
        <w:trPr>
          <w:trHeight w:val="4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</w:t>
            </w:r>
            <w:r w:rsidR="00DD7DF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портными средствами категории «</w:t>
            </w:r>
            <w:r w:rsidR="00DD7DF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71253D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0C8F" w:rsidRPr="00A22352" w:rsidTr="006834BC">
        <w:trPr>
          <w:trHeight w:val="41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27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BA0C8F" w:rsidRPr="00A22352" w:rsidTr="006834BC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71253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Организация и выполнение </w:t>
            </w:r>
            <w:r w:rsidR="0071253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пассажирских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перевозок автомобильным транспортом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71253D" w:rsidP="00C65CE8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71253D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6A6E2A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BA0C8F" w:rsidRPr="00A22352" w:rsidTr="00BA0C8F">
        <w:trPr>
          <w:trHeight w:val="9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</w:t>
            </w:r>
            <w:r w:rsid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ранспортных </w:t>
            </w:r>
            <w:r w:rsidR="00CE627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средств категории «</w:t>
            </w:r>
            <w:r w:rsidR="00CE627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BA0C8F" w:rsidRPr="00A22352" w:rsidRDefault="0071253D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100/98</w:t>
            </w:r>
          </w:p>
          <w:p w:rsidR="00BA0C8F" w:rsidRPr="00A22352" w:rsidRDefault="00BA0C8F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Pr="006B50F2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058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26"/>
        <w:gridCol w:w="708"/>
        <w:gridCol w:w="426"/>
        <w:gridCol w:w="425"/>
        <w:gridCol w:w="425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425"/>
        <w:gridCol w:w="142"/>
        <w:gridCol w:w="567"/>
      </w:tblGrid>
      <w:tr w:rsidR="00BA0C8F" w:rsidRPr="004042EA" w:rsidTr="00AD23F7">
        <w:trPr>
          <w:trHeight w:val="3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4042EA" w:rsidRDefault="00BA0C8F" w:rsidP="00BA0C8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4042EA" w:rsidRDefault="00BA0C8F" w:rsidP="00BA0C8F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BA0C8F" w:rsidRPr="006834BC" w:rsidTr="00AD23F7">
        <w:trPr>
          <w:trHeight w:val="3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26</w:t>
            </w:r>
          </w:p>
        </w:tc>
      </w:tr>
      <w:tr w:rsidR="00BA0C8F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33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BA0C8F" w:rsidRPr="00A22352" w:rsidTr="00D45899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4042EA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.8</w:t>
            </w:r>
          </w:p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Т.2.9</w:t>
            </w:r>
          </w:p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.10</w:t>
            </w:r>
          </w:p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</w:t>
            </w:r>
            <w:proofErr w:type="gramStart"/>
            <w:r w:rsidRPr="000E156C">
              <w:rPr>
                <w:sz w:val="14"/>
                <w:szCs w:val="14"/>
              </w:rPr>
              <w:t>2</w:t>
            </w:r>
            <w:proofErr w:type="gramEnd"/>
            <w:r w:rsidRPr="000E156C">
              <w:rPr>
                <w:sz w:val="14"/>
                <w:szCs w:val="14"/>
              </w:rPr>
              <w:t>.11</w:t>
            </w:r>
          </w:p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Зачет</w:t>
            </w:r>
          </w:p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.12</w:t>
            </w:r>
          </w:p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822EB1" w:rsidRPr="00A22352" w:rsidTr="00D45899">
        <w:trPr>
          <w:trHeight w:val="5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.8</w:t>
            </w:r>
          </w:p>
          <w:p w:rsidR="00822EB1" w:rsidRPr="000E156C" w:rsidRDefault="00822EB1" w:rsidP="00D45899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.8</w:t>
            </w:r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.9</w:t>
            </w:r>
          </w:p>
          <w:p w:rsidR="00822EB1" w:rsidRPr="000E156C" w:rsidRDefault="00822EB1" w:rsidP="00D45899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.9</w:t>
            </w:r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4042EA" w:rsidTr="00D45899">
        <w:trPr>
          <w:trHeight w:val="5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822EB1" w:rsidRPr="00A22352" w:rsidTr="00D45899">
        <w:trPr>
          <w:trHeight w:val="5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Зачет</w:t>
            </w:r>
          </w:p>
          <w:p w:rsidR="00822EB1" w:rsidRPr="000E156C" w:rsidRDefault="00D45899" w:rsidP="00D45899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D45899">
        <w:trPr>
          <w:trHeight w:val="5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Т5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6</w:t>
            </w:r>
            <w:proofErr w:type="gramEnd"/>
          </w:p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D45899">
        <w:trPr>
          <w:trHeight w:val="5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D45899">
        <w:trPr>
          <w:trHeight w:val="3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D45899">
        <w:trPr>
          <w:trHeight w:val="4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D45899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4</w:t>
            </w:r>
            <w:proofErr w:type="gramEnd"/>
          </w:p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822EB1" w:rsidRPr="00A22352" w:rsidTr="00D45899">
        <w:trPr>
          <w:trHeight w:val="5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C11B81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C11B8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A22352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D45899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.2</w:t>
            </w:r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D45899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.2</w:t>
            </w:r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</w:tr>
      <w:tr w:rsidR="00822EB1" w:rsidRPr="00A22352" w:rsidTr="00D45899">
        <w:trPr>
          <w:trHeight w:val="5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C11B8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A22352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D45899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портными средствами категории «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A22352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D45899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822EB1" w:rsidRPr="00A22352" w:rsidTr="00D45899">
        <w:trPr>
          <w:trHeight w:val="4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A22352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27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822EB1" w:rsidRPr="00A22352" w:rsidTr="00822EB1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C1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Организация и выполнение 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пассажирских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перевозок автомобильным транспортом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C11B81" w:rsidP="00BA0C8F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C11B8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822EB1">
        <w:trPr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D45899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822EB1" w:rsidRPr="00A22352" w:rsidTr="00822EB1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822EB1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Tr="00822EB1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822EB1" w:rsidRPr="00A22352" w:rsidTr="009D4560">
        <w:trPr>
          <w:trHeight w:val="9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822EB1" w:rsidRPr="00A22352" w:rsidRDefault="00C11B81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100/98</w:t>
            </w:r>
          </w:p>
          <w:p w:rsidR="00822EB1" w:rsidRPr="00A22352" w:rsidRDefault="00822EB1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7CF" w:rsidRDefault="00DF37C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723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6"/>
        <w:gridCol w:w="426"/>
        <w:gridCol w:w="426"/>
        <w:gridCol w:w="426"/>
        <w:gridCol w:w="5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5899" w:rsidRPr="00A22352" w:rsidTr="0067701E">
        <w:trPr>
          <w:gridAfter w:val="11"/>
          <w:wAfter w:w="6171" w:type="dxa"/>
          <w:trHeight w:val="3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2D269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4042EA" w:rsidRDefault="00D45899" w:rsidP="00DF37CF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Часы </w:t>
            </w:r>
            <w:r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  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Дни</w:t>
            </w:r>
          </w:p>
          <w:p w:rsidR="00D45899" w:rsidRPr="00A2235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  <w:r>
              <w:t>Номер занятий</w:t>
            </w:r>
          </w:p>
        </w:tc>
      </w:tr>
      <w:tr w:rsidR="00D45899" w:rsidRPr="00A22352" w:rsidTr="00D45899">
        <w:trPr>
          <w:gridAfter w:val="11"/>
          <w:wAfter w:w="6171" w:type="dxa"/>
          <w:trHeight w:val="27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D2692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b/>
              </w:rPr>
            </w:pPr>
            <w:r w:rsidRPr="002D2692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b/>
              </w:rPr>
            </w:pPr>
            <w:r w:rsidRPr="002D2692">
              <w:rPr>
                <w:b/>
              </w:rPr>
              <w:t>34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D45899">
              <w:rPr>
                <w:b/>
              </w:rPr>
              <w:t>35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D45899">
              <w:rPr>
                <w:b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D45899">
              <w:rPr>
                <w:b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D45899">
              <w:rPr>
                <w:b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D45899">
              <w:rPr>
                <w:b/>
              </w:rPr>
              <w:t>39</w:t>
            </w:r>
          </w:p>
        </w:tc>
      </w:tr>
      <w:tr w:rsidR="0063243A" w:rsidRPr="00A22352" w:rsidTr="0067701E">
        <w:trPr>
          <w:trHeight w:val="258"/>
        </w:trPr>
        <w:tc>
          <w:tcPr>
            <w:tcW w:w="1106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3243A" w:rsidRPr="00A22352" w:rsidRDefault="0063243A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3243A" w:rsidRPr="00A22352" w:rsidRDefault="0063243A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43A" w:rsidRPr="00A22352" w:rsidRDefault="0063243A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43A" w:rsidRPr="006834BC" w:rsidRDefault="0063243A" w:rsidP="00DF37CF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63243A" w:rsidRPr="006834BC" w:rsidRDefault="0063243A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</w:p>
        </w:tc>
        <w:tc>
          <w:tcPr>
            <w:tcW w:w="567" w:type="dxa"/>
            <w:vAlign w:val="center"/>
          </w:tcPr>
          <w:p w:rsidR="0063243A" w:rsidRPr="006834BC" w:rsidRDefault="0063243A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</w:p>
        </w:tc>
      </w:tr>
      <w:tr w:rsidR="00D45899" w:rsidRPr="000E156C" w:rsidTr="00E13774">
        <w:trPr>
          <w:gridAfter w:val="11"/>
          <w:wAfter w:w="6171" w:type="dxa"/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4042EA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5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5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5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5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5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3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4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3243A" w:rsidRPr="00A22352" w:rsidTr="0067701E">
        <w:trPr>
          <w:gridAfter w:val="11"/>
          <w:wAfter w:w="6171" w:type="dxa"/>
          <w:trHeight w:val="255"/>
        </w:trPr>
        <w:tc>
          <w:tcPr>
            <w:tcW w:w="1106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E13774" w:rsidRPr="00A22352" w:rsidTr="00E13774">
        <w:trPr>
          <w:gridAfter w:val="11"/>
          <w:wAfter w:w="6171" w:type="dxa"/>
          <w:trHeight w:val="5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74" w:rsidRPr="00A22352" w:rsidRDefault="00E13774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74" w:rsidRPr="00C11B81" w:rsidRDefault="00C11B81" w:rsidP="00C11B81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74" w:rsidRPr="00A22352" w:rsidRDefault="00E13774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74" w:rsidRPr="00C11B81" w:rsidRDefault="00C11B81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Pr="000E156C" w:rsidRDefault="00E13774" w:rsidP="00E13774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.4</w:t>
            </w:r>
          </w:p>
          <w:p w:rsidR="00E13774" w:rsidRPr="000E156C" w:rsidRDefault="00E13774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DA36A6">
              <w:rPr>
                <w:sz w:val="14"/>
                <w:szCs w:val="14"/>
                <w:u w:val="single"/>
              </w:rPr>
              <w:t>1</w:t>
            </w:r>
            <w:proofErr w:type="gramEnd"/>
            <w:r w:rsidRPr="00DA36A6">
              <w:rPr>
                <w:sz w:val="14"/>
                <w:szCs w:val="14"/>
                <w:u w:val="single"/>
              </w:rPr>
              <w:t>.4</w:t>
            </w:r>
          </w:p>
          <w:p w:rsidR="00E13774" w:rsidRP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DA36A6">
              <w:rPr>
                <w:sz w:val="14"/>
                <w:szCs w:val="14"/>
                <w:u w:val="single"/>
              </w:rPr>
              <w:t>1</w:t>
            </w:r>
            <w:proofErr w:type="gramEnd"/>
            <w:r w:rsidRPr="00DA36A6">
              <w:rPr>
                <w:sz w:val="14"/>
                <w:szCs w:val="14"/>
                <w:u w:val="single"/>
              </w:rPr>
              <w:t>.4</w:t>
            </w:r>
          </w:p>
          <w:p w:rsidR="00E13774" w:rsidRP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 w:rsidR="00C11B81">
              <w:rPr>
                <w:sz w:val="14"/>
                <w:szCs w:val="14"/>
                <w:u w:val="single"/>
              </w:rPr>
              <w:t>1</w:t>
            </w:r>
            <w:proofErr w:type="gramEnd"/>
            <w:r w:rsidR="00C11B81">
              <w:rPr>
                <w:sz w:val="14"/>
                <w:szCs w:val="14"/>
                <w:u w:val="single"/>
              </w:rPr>
              <w:t>.4</w:t>
            </w:r>
          </w:p>
          <w:p w:rsidR="00E13774" w:rsidRP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.5</w:t>
            </w:r>
          </w:p>
          <w:p w:rsidR="00E13774" w:rsidRPr="000E156C" w:rsidRDefault="00E13774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B81" w:rsidRDefault="00C11B81" w:rsidP="00C11B81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.5</w:t>
            </w:r>
          </w:p>
          <w:p w:rsidR="00E13774" w:rsidRPr="000E156C" w:rsidRDefault="00C11B81" w:rsidP="00C11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 w:rsidR="00853F47">
              <w:rPr>
                <w:sz w:val="14"/>
                <w:szCs w:val="14"/>
                <w:u w:val="single"/>
              </w:rPr>
              <w:t>1</w:t>
            </w:r>
            <w:proofErr w:type="gramEnd"/>
            <w:r w:rsidR="00853F47">
              <w:rPr>
                <w:sz w:val="14"/>
                <w:szCs w:val="14"/>
                <w:u w:val="single"/>
              </w:rPr>
              <w:t>.5</w:t>
            </w:r>
          </w:p>
          <w:p w:rsidR="00E13774" w:rsidRPr="000E156C" w:rsidRDefault="00E13774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 w:rsidR="00853F47">
              <w:rPr>
                <w:sz w:val="14"/>
                <w:szCs w:val="14"/>
                <w:u w:val="single"/>
              </w:rPr>
              <w:t>1</w:t>
            </w:r>
            <w:proofErr w:type="gramEnd"/>
            <w:r w:rsidR="00853F47">
              <w:rPr>
                <w:sz w:val="14"/>
                <w:szCs w:val="14"/>
                <w:u w:val="single"/>
              </w:rPr>
              <w:t>.</w:t>
            </w:r>
            <w:r w:rsidR="00F2753B">
              <w:rPr>
                <w:sz w:val="14"/>
                <w:szCs w:val="14"/>
                <w:u w:val="single"/>
              </w:rPr>
              <w:t>6</w:t>
            </w:r>
          </w:p>
          <w:p w:rsidR="00E13774" w:rsidRPr="00342A6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.6</w:t>
            </w:r>
          </w:p>
          <w:p w:rsidR="00E13774" w:rsidRPr="00342A64" w:rsidRDefault="00853F47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Default="00F11B6C" w:rsidP="00F11B6C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</w:t>
            </w:r>
            <w:r w:rsidR="00F2753B">
              <w:rPr>
                <w:sz w:val="14"/>
                <w:szCs w:val="14"/>
                <w:u w:val="single"/>
              </w:rPr>
              <w:t>6</w:t>
            </w:r>
          </w:p>
          <w:p w:rsidR="00F2753B" w:rsidRDefault="00F2753B" w:rsidP="00F11B6C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.7</w:t>
            </w:r>
          </w:p>
          <w:p w:rsidR="00E13774" w:rsidRPr="00DF37CF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Default="00F11B6C" w:rsidP="00F11B6C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</w:t>
            </w:r>
            <w:r w:rsidR="00F2753B">
              <w:rPr>
                <w:sz w:val="14"/>
                <w:szCs w:val="14"/>
                <w:u w:val="single"/>
              </w:rPr>
              <w:t>7</w:t>
            </w:r>
          </w:p>
          <w:p w:rsidR="00E13774" w:rsidRPr="00DF37CF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Default="00853F47" w:rsidP="00853F47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.8</w:t>
            </w:r>
          </w:p>
          <w:p w:rsidR="00E13774" w:rsidRPr="00DF37CF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Default="00853F47" w:rsidP="00F11B6C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.9</w:t>
            </w:r>
          </w:p>
          <w:p w:rsidR="00E13774" w:rsidRPr="00DF37CF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D45899" w:rsidRPr="00A22352" w:rsidTr="00E13774">
        <w:trPr>
          <w:gridAfter w:val="11"/>
          <w:wAfter w:w="6171" w:type="dxa"/>
          <w:trHeight w:val="4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C11B81" w:rsidRDefault="00C11B81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5899" w:rsidRPr="00A22352" w:rsidTr="00E13774">
        <w:trPr>
          <w:gridAfter w:val="11"/>
          <w:wAfter w:w="6171" w:type="dxa"/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атегории «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Т3</w:t>
            </w:r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5899" w:rsidRPr="00A22352" w:rsidTr="00E13774">
        <w:trPr>
          <w:gridAfter w:val="11"/>
          <w:wAfter w:w="6171" w:type="dxa"/>
          <w:trHeight w:val="4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Т3</w:t>
            </w:r>
          </w:p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зачет</w:t>
            </w:r>
          </w:p>
          <w:p w:rsidR="00D45899" w:rsidRPr="000E156C" w:rsidRDefault="00F11B6C" w:rsidP="00F11B6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243A" w:rsidRPr="00A22352" w:rsidTr="0067701E">
        <w:trPr>
          <w:gridAfter w:val="11"/>
          <w:wAfter w:w="6171" w:type="dxa"/>
          <w:trHeight w:val="189"/>
        </w:trPr>
        <w:tc>
          <w:tcPr>
            <w:tcW w:w="1106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D45899" w:rsidRPr="00A22352" w:rsidTr="00D45899">
        <w:trPr>
          <w:gridAfter w:val="11"/>
          <w:wAfter w:w="6171" w:type="dxa"/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C1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Организация и выполнение 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пассажирских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перевозок автомобильным транспортом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C11B81" w:rsidRDefault="00C11B81" w:rsidP="00DF37CF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C11B81" w:rsidRDefault="00E13774" w:rsidP="00C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  <w:r w:rsidR="00C11B8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F11B6C" w:rsidRDefault="00F11B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Т2Т3</w:t>
            </w:r>
          </w:p>
          <w:p w:rsidR="00D45899" w:rsidRPr="000E156C" w:rsidRDefault="00C11B81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4</w:t>
            </w:r>
            <w:proofErr w:type="gramEnd"/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Т5</w:t>
            </w:r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DF37CF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DF37CF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DF37CF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DF37CF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5899" w:rsidRPr="00A22352" w:rsidTr="00D45899">
        <w:trPr>
          <w:gridAfter w:val="11"/>
          <w:wAfter w:w="6171" w:type="dxa"/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E13774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243A" w:rsidRPr="00A22352" w:rsidTr="0067701E">
        <w:trPr>
          <w:gridAfter w:val="11"/>
          <w:wAfter w:w="6171" w:type="dxa"/>
          <w:trHeight w:val="246"/>
        </w:trPr>
        <w:tc>
          <w:tcPr>
            <w:tcW w:w="1106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D45899" w:rsidRPr="00A22352" w:rsidTr="00D45899">
        <w:trPr>
          <w:gridAfter w:val="11"/>
          <w:wAfter w:w="6171" w:type="dxa"/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E13774" w:rsidRDefault="00D45899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5899" w:rsidRPr="00A22352" w:rsidTr="00D45899">
        <w:trPr>
          <w:gridAfter w:val="11"/>
          <w:wAfter w:w="6171" w:type="dxa"/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5899" w:rsidTr="00C11B81">
        <w:trPr>
          <w:gridAfter w:val="11"/>
          <w:wAfter w:w="6171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C11B81" w:rsidP="00C11B8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C11B81" w:rsidP="00C11B8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C11B81" w:rsidP="00C11B8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C11B81" w:rsidP="00C11B8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D45899" w:rsidTr="00D45899">
        <w:trPr>
          <w:gridAfter w:val="11"/>
          <w:wAfter w:w="6171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E1377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</w:t>
            </w:r>
            <w:r w:rsidR="00C11B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D45899" w:rsidRPr="00C11B81" w:rsidRDefault="00C11B81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  <w:t>100/98</w:t>
            </w:r>
          </w:p>
          <w:p w:rsidR="00D45899" w:rsidRPr="00A22352" w:rsidRDefault="00D45899" w:rsidP="00DF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9D4560" w:rsidRPr="006B50F2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34FF" w:rsidRDefault="003E34FF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709"/>
        <w:gridCol w:w="425"/>
        <w:gridCol w:w="427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709"/>
        <w:gridCol w:w="851"/>
      </w:tblGrid>
      <w:tr w:rsidR="00853F47" w:rsidRPr="00F11B6C" w:rsidTr="000A3C33">
        <w:trPr>
          <w:trHeight w:val="32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        Дни</w:t>
            </w:r>
          </w:p>
          <w:p w:rsidR="00853F47" w:rsidRPr="00F11B6C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всего из них:</w:t>
            </w:r>
          </w:p>
        </w:tc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F11B6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Итого</w:t>
            </w:r>
          </w:p>
        </w:tc>
      </w:tr>
      <w:tr w:rsidR="00853F47" w:rsidRPr="00F11B6C" w:rsidTr="000A3C33">
        <w:trPr>
          <w:trHeight w:val="27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</w:p>
        </w:tc>
      </w:tr>
      <w:tr w:rsidR="00853F47" w:rsidRPr="00F11B6C" w:rsidTr="000A3C33">
        <w:trPr>
          <w:trHeight w:val="56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853F47" w:rsidRPr="00F11B6C" w:rsidRDefault="00853F47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 в сфере дорожного 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30</w:t>
            </w:r>
          </w:p>
        </w:tc>
      </w:tr>
      <w:tr w:rsidR="00853F47" w:rsidRPr="00F11B6C" w:rsidTr="000A3C33">
        <w:trPr>
          <w:trHeight w:val="50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53F47" w:rsidRPr="00F11B6C" w:rsidTr="000A3C33">
        <w:trPr>
          <w:trHeight w:val="56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8</w:t>
            </w:r>
          </w:p>
        </w:tc>
      </w:tr>
      <w:tr w:rsidR="00853F47" w:rsidRPr="00F11B6C" w:rsidTr="000A3C33">
        <w:trPr>
          <w:trHeight w:val="55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53F47" w:rsidRPr="00F11B6C" w:rsidTr="000A3C33">
        <w:trPr>
          <w:trHeight w:val="55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53F47" w:rsidRPr="00F11B6C" w:rsidTr="000A3C33">
        <w:trPr>
          <w:trHeight w:val="559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53F47" w:rsidRPr="00F11B6C" w:rsidTr="000A3C33">
        <w:trPr>
          <w:trHeight w:val="36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53F47" w:rsidRPr="00F11B6C" w:rsidTr="000A3C33">
        <w:trPr>
          <w:trHeight w:val="41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53F47" w:rsidRPr="00F11B6C" w:rsidTr="000A3C33">
        <w:trPr>
          <w:trHeight w:val="255"/>
        </w:trPr>
        <w:tc>
          <w:tcPr>
            <w:tcW w:w="104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853F47" w:rsidRPr="00F11B6C" w:rsidTr="000A3C33">
        <w:trPr>
          <w:trHeight w:val="54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853F4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853F47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853F47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.9</w:t>
            </w:r>
          </w:p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.10</w:t>
            </w:r>
          </w:p>
          <w:p w:rsidR="00853F47" w:rsidRPr="00F11B6C" w:rsidRDefault="00853F47" w:rsidP="0085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853F47" w:rsidRPr="00F11B6C" w:rsidRDefault="00853F47" w:rsidP="0085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853F47" w:rsidRPr="00F11B6C" w:rsidRDefault="00853F47" w:rsidP="0085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</w:tr>
      <w:tr w:rsidR="00853F47" w:rsidRPr="00F11B6C" w:rsidTr="000A3C33">
        <w:trPr>
          <w:trHeight w:val="48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853F47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 w:rsidRPr="00F11B6C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</w:t>
            </w:r>
            <w:r w:rsidRPr="00F11B6C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3</w:t>
            </w:r>
          </w:p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 w:rsidRPr="00F11B6C"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853F47" w:rsidRPr="00F11B6C" w:rsidTr="000A3C33">
        <w:trPr>
          <w:trHeight w:val="41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портными средствами категории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53F47" w:rsidRPr="00F11B6C" w:rsidTr="000A3C33">
        <w:trPr>
          <w:trHeight w:val="41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853F47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53F47" w:rsidRPr="00F11B6C" w:rsidTr="000A3C33">
        <w:trPr>
          <w:trHeight w:val="286"/>
        </w:trPr>
        <w:tc>
          <w:tcPr>
            <w:tcW w:w="104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853F47" w:rsidRPr="00F11B6C" w:rsidTr="000A3C33">
        <w:trPr>
          <w:trHeight w:val="4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853F4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Организация и выполнение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пассажирских</w:t>
            </w: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перевозок автомобильным транспортом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853F47" w:rsidRDefault="00853F47" w:rsidP="00F11B6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853F47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853F4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 w:rsidR="00853F47"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5</w:t>
            </w:r>
          </w:p>
          <w:p w:rsidR="00853F47" w:rsidRPr="00F11B6C" w:rsidRDefault="00853F47" w:rsidP="008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33" w:rsidRPr="00F11B6C" w:rsidRDefault="000A3C33" w:rsidP="000A3C33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6</w:t>
            </w:r>
            <w:proofErr w:type="gramEnd"/>
          </w:p>
          <w:p w:rsidR="00853F47" w:rsidRPr="00F11B6C" w:rsidRDefault="000A3C33" w:rsidP="000A3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33" w:rsidRPr="000A3C33" w:rsidRDefault="000A3C33" w:rsidP="000A3C33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 w:rsidRPr="000A3C33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0A3C33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7</w:t>
            </w:r>
            <w:proofErr w:type="gramEnd"/>
          </w:p>
          <w:p w:rsidR="000A3C33" w:rsidRPr="00F11B6C" w:rsidRDefault="000A3C33" w:rsidP="000A3C33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Т8</w:t>
            </w:r>
          </w:p>
          <w:p w:rsidR="00853F47" w:rsidRPr="00F11B6C" w:rsidRDefault="000A3C33" w:rsidP="000A3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853F47" w:rsidRPr="00F11B6C" w:rsidTr="000A3C33">
        <w:trPr>
          <w:trHeight w:val="41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33" w:rsidRPr="000A3C33" w:rsidRDefault="000A3C33" w:rsidP="000A3C33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 w:rsidRPr="000A3C33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0A3C33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9</w:t>
            </w:r>
            <w:proofErr w:type="gramEnd"/>
          </w:p>
          <w:p w:rsidR="000A3C33" w:rsidRPr="00F11B6C" w:rsidRDefault="000A3C33" w:rsidP="000A3C33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853F47" w:rsidRPr="00F11B6C" w:rsidRDefault="000A3C33" w:rsidP="000A3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53F47" w:rsidRPr="00F11B6C" w:rsidTr="000A3C33">
        <w:trPr>
          <w:trHeight w:val="246"/>
        </w:trPr>
        <w:tc>
          <w:tcPr>
            <w:tcW w:w="104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853F47" w:rsidRPr="00F11B6C" w:rsidTr="000A3C33">
        <w:trPr>
          <w:trHeight w:val="28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63243A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3243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Экзамен</w:t>
            </w:r>
          </w:p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24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53F47" w:rsidRPr="00F11B6C" w:rsidTr="000A3C33">
        <w:trPr>
          <w:trHeight w:val="28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63243A" w:rsidRDefault="00853F47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3243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Экзамен</w:t>
            </w:r>
          </w:p>
          <w:p w:rsidR="00853F47" w:rsidRPr="00F11B6C" w:rsidRDefault="00853F47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24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53F47" w:rsidRPr="00F11B6C" w:rsidTr="000A3C33">
        <w:trPr>
          <w:trHeight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F2753B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0A3C3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0A3C3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0A3C3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0A3C3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0A3C3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0A3C3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0A3C33" w:rsidP="000A3C3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0A3C3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0A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0A3C3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853F47" w:rsidRPr="00F11B6C" w:rsidTr="000A3C33">
        <w:trPr>
          <w:trHeight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val="en-US" w:eastAsia="ru-RU"/>
              </w:rPr>
              <w:t>D</w:t>
            </w: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трансмиссией/с автоматической трансмиссией)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853F47" w:rsidRPr="00853F47" w:rsidRDefault="00853F47" w:rsidP="00F11B6C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en-US" w:eastAsia="ru-RU"/>
              </w:rPr>
              <w:t>100/98</w:t>
            </w:r>
          </w:p>
          <w:p w:rsidR="00853F47" w:rsidRPr="00F11B6C" w:rsidRDefault="00853F47" w:rsidP="00F1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F47" w:rsidRPr="00F11B6C" w:rsidRDefault="00853F47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3E34FF" w:rsidRDefault="003E34FF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3E34FF" w:rsidRDefault="003E34FF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A4BFD" w:rsidRDefault="00DA4BF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5F7B5D" w:rsidRPr="000E156C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IV</w:t>
      </w:r>
      <w:r w:rsidR="005F7B5D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УЧЕБНО-ТЕМАТИЧЕСКИЕ ПЛАНЫ И РАБОЧИЕ ПРОГРАММЫ УЧЕБНЫХ ПРЕДМЕТОВ БАЗОВОГО ЦИКЛА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362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5F7B5D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5F7B5D" w:rsidRPr="006B50F2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436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ПРЕДМЕТА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36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законодательства Российской Фе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дерации </w:t>
      </w:r>
    </w:p>
    <w:p w:rsidR="005F7B5D" w:rsidRP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 сфере дорожного движения".</w:t>
      </w:r>
    </w:p>
    <w:p w:rsidR="005F7B5D" w:rsidRPr="005F7B5D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67"/>
        <w:gridCol w:w="5953"/>
        <w:gridCol w:w="75"/>
        <w:gridCol w:w="776"/>
        <w:gridCol w:w="1134"/>
        <w:gridCol w:w="998"/>
      </w:tblGrid>
      <w:tr w:rsidR="007F4362" w:rsidRPr="007F4362" w:rsidTr="007F4362">
        <w:trPr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Теорети-ческие</w:t>
            </w:r>
            <w:proofErr w:type="spellEnd"/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362" w:rsidRPr="007F4362" w:rsidTr="007F436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Законодательство Российской Федерации в сфере дорожного движения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Федерации, определяющее правовые основы обеспечения безопасности дорожного </w:t>
            </w: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A00FC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дорожного движения</w:t>
            </w:r>
          </w:p>
          <w:p w:rsidR="007F4362" w:rsidRPr="007F4362" w:rsidRDefault="00686686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anchor="l12" w:history="1">
              <w:r w:rsidR="007F4362" w:rsidRPr="007F436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="007F4362"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5F7B5D" w:rsidRPr="00A00FC2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0FC2" w:rsidRDefault="00A00FC2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7B6754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00FC2" w:rsidRDefault="00A00FC2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754" w:rsidRPr="008F22E5" w:rsidRDefault="007B6754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«Основы законодательства Российской Федерации</w:t>
      </w:r>
    </w:p>
    <w:p w:rsidR="007B6754" w:rsidRDefault="004013D0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сфере дорожного движения»</w:t>
      </w:r>
    </w:p>
    <w:p w:rsidR="008F22E5" w:rsidRPr="008F22E5" w:rsidRDefault="008F22E5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P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="004013D0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аздел 1.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Законодательств</w:t>
      </w:r>
      <w:r w:rsidR="004013D0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регулирующее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отношения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сфере дорожного движения.</w:t>
      </w:r>
    </w:p>
    <w:p w:rsid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5F7B5D" w:rsidRPr="005F7B5D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:rsid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7B5D" w:rsidRPr="005F7B5D" w:rsidRDefault="00A00FC2" w:rsidP="00A00FC2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адачи и принципы уголовного законодательства Российской Федерации; понятие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5F7B5D" w:rsidRP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Правила дорожного движения.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 Общие положения. О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сновные понятия и термины, используемые в </w:t>
      </w:r>
      <w:hyperlink r:id="rId19" w:anchor="l12" w:history="1">
        <w:r w:rsidR="005F7B5D" w:rsidRPr="00A00FC2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Правилах</w:t>
        </w:r>
      </w:hyperlink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дорожного движения.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положения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</w:t>
      </w:r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сновные понятия и термины, используемые в </w:t>
      </w:r>
      <w:hyperlink r:id="rId20" w:anchor="l12" w:history="1">
        <w:r w:rsidR="00A00FC2" w:rsidRPr="00A00FC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  <w:r w:rsid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</w:t>
      </w:r>
      <w:hyperlink r:id="rId21" w:anchor="l12" w:history="1">
        <w:r w:rsidRPr="00A00FC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дорожного движения в обеспечении порядка и безопасности дорожного движения; структура </w:t>
      </w:r>
      <w:hyperlink r:id="rId22" w:anchor="l1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различия в порядке движения по населенным пунктам в зависимости от их обозначения.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Обязанност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участников дорожного движения.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запретительные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2.3 Дорожные знаки.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2.4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Дорожна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 разметка и ее характеристики.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2.5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движения и расположение транспо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ртных средств на проезжей части.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</w:t>
      </w:r>
      <w:r w:rsidR="005F7B5D"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2.6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Остановка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стоянка транспортных средств.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2.7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егулирование дорожного движения.</w:t>
      </w: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2.8 Проезд перекрестков.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 2.9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Проезд пешеходных переходов, мест остановок маршрутных транспортных средс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 и железнодорожных переездов.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проезда железнодорожных переездов; места остановки транспортных сре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2.10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использования внешних светов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ых приборов и звуковых сигналов.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2.11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Буксировка транспортных ср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едств, перевозка людей и грузов.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2.12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оборудованию и техническому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состоянию транспортных средств.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4.2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5A2041" w:rsidRPr="006B50F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ПРЕДМЕТА</w:t>
      </w:r>
    </w:p>
    <w:p w:rsidR="005A2041" w:rsidRPr="006B50F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Психофизиологические о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сновы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деятельности водителя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4777"/>
        <w:gridCol w:w="687"/>
        <w:gridCol w:w="1630"/>
        <w:gridCol w:w="1582"/>
      </w:tblGrid>
      <w:tr w:rsidR="005A2041" w:rsidRPr="005F7B5D" w:rsidTr="00AF29C9">
        <w:trPr>
          <w:jc w:val="center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"Психофизиологические основы деятельности водителя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функции, системы во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сприятия и психомоторные навыки.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монотония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влияние скорости движения транспортного средства, алкоголя, медикаментов 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Этическ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ие основы деятельности водителя.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 Основы эффективного общения.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Эмоциональные состо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яния и профилактика конфликтов.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</w:t>
      </w:r>
      <w:proofErr w:type="spellStart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Саморегул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яция</w:t>
      </w:r>
      <w:proofErr w:type="spellEnd"/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профилактика конфликтов.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риобретение практического опыта оценки собственного психического состояния и поведения, опыта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4.3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AF29C9" w:rsidRPr="006B50F2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"Основы управления транспортными сред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ствами"</w:t>
      </w:r>
    </w:p>
    <w:p w:rsidR="00AF29C9" w:rsidRPr="005F7B5D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4778"/>
        <w:gridCol w:w="686"/>
        <w:gridCol w:w="1630"/>
        <w:gridCol w:w="1582"/>
      </w:tblGrid>
      <w:tr w:rsidR="00AF29C9" w:rsidRPr="005F7B5D" w:rsidTr="0012301B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29C9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F29C9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свой</w:t>
            </w:r>
            <w:proofErr w:type="gram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транспортными средствами"</w:t>
      </w: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 Дорожное движение.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сиональная надежность водителя.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AF29C9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Влияние свой</w:t>
      </w:r>
      <w:proofErr w:type="gramStart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ств тр</w:t>
      </w:r>
      <w:proofErr w:type="gramEnd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анспортного средства на эффективн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ость и безопасность управления.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деформации автошины при разгоне, торможении, действии боковой силы; угол увода;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гидроскольжение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аквапланирование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поворачиваемость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Дорожные условия и без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опасность движения. 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зависимость безопасной дистанции от категорий транспортных сре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п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</w:t>
      </w:r>
    </w:p>
    <w:p w:rsid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63243A" w:rsidRDefault="0063243A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63243A" w:rsidRDefault="0063243A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63243A" w:rsidRDefault="0063243A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63243A" w:rsidRPr="0012301B" w:rsidRDefault="0063243A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Принципы эффективного и безопасного уп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равления транспортным средством.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2301B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6.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Обеспечение безопасности наиболее уязвимы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 участников дорожного движения.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непристегнутых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подушки безопасности для пешеходов и велосипедистов;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4.4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"Первая помощь при дор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ожно-транспортном происшествии"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775"/>
        <w:gridCol w:w="688"/>
        <w:gridCol w:w="1630"/>
        <w:gridCol w:w="1582"/>
      </w:tblGrid>
      <w:tr w:rsidR="0012301B" w:rsidRPr="005F7B5D" w:rsidTr="0012301B">
        <w:trPr>
          <w:jc w:val="center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P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"Первая помощь при дорожно-транспортном происшествии"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Организационно-правовые 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аспекты оказания первой помощи.</w:t>
      </w: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извлечение и перемещение пострадавшего в ДТП.</w:t>
      </w:r>
    </w:p>
    <w:p w:rsidR="0012301B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первой помощи при отсутствии сознания, оста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новке дыхания и кровообращения.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прекращение СЛР; мероприятия, выполняемые после прекращения СЛР;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первой помощи при на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ружных кровотечениях и травмах.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(герметизирующей) повязки;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способы иммобилизации при травме конечностей; травмы позвоночника, оказание первой помощи.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жгуга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отработка наложения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иммобилизация (подручными средствами,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аутоиммобилизация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использованием медицинских изделий); отработка приемов фиксации шейного отдела позвоночника.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 помощи при прочих состояниях.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холодовая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термоизолирующей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Pr="000E156C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. УЧЕБНО-ТЕМАТИЧЕСКИЕ П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ЛАНЫ И РАБОЧИЕ </w:t>
      </w: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ПРОГРАММЫ 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ПРЕДМЕТОВ</w:t>
      </w:r>
      <w:proofErr w:type="gramEnd"/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СПЕЦИАЛЬНОГО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"Устройство и техническое обслуживание транспортных 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средств категор</w:t>
      </w:r>
      <w:r w:rsidR="00DA4BF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ии "</w:t>
      </w:r>
      <w:r w:rsidR="00DA4BFD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D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 как объектов управления"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68"/>
        <w:gridCol w:w="690"/>
        <w:gridCol w:w="1630"/>
        <w:gridCol w:w="1582"/>
      </w:tblGrid>
      <w:tr w:rsidR="0012301B" w:rsidRPr="005F7B5D" w:rsidTr="00CC19AB">
        <w:trPr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Устройство транспортных средств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"D"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прицепов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12301B" w:rsidRDefault="00DA4BFD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DA4BF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DA4BF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12301B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8F22E5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BFD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8F22E5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2. Техническое обслуживание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DA4BFD" w:rsidRDefault="00DA4BFD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DA4BFD" w:rsidRDefault="00DA4BFD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FD" w:rsidRPr="005F7B5D" w:rsidTr="00DA4BFD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2B7847" w:rsidRDefault="00DA4BFD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неисправностей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2B7847" w:rsidRDefault="00DA4BFD" w:rsidP="00DA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FD" w:rsidRPr="006F6AB1" w:rsidRDefault="00DA4BFD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DA4BF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DA4BFD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8F22E5" w:rsidRDefault="00DA4BFD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DA4BF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DA4BF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DA4BF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DA4BFD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Default="00DA4BFD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5F7B5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FD" w:rsidRPr="008F22E5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8F22E5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8F22E5" w:rsidRDefault="00DA4BFD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DA4BF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DA4BF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FD" w:rsidRPr="00DA4BFD" w:rsidRDefault="00DA4BF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5F7B5D" w:rsidRPr="008F22E5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CC19AB" w:rsidRDefault="00CC19A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«Устройство и техническое обслуживание транспортных ср</w:t>
      </w:r>
      <w:r w:rsidR="00DA4B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едств категории «</w:t>
      </w:r>
      <w:r w:rsidR="00DA4BFD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как объектов управления»</w:t>
      </w:r>
    </w:p>
    <w:p w:rsidR="008F22E5" w:rsidRP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Устройство транспортных средств.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тран</w:t>
      </w:r>
      <w:r w:rsidR="00DA4B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спортных средств категории "</w:t>
      </w:r>
      <w:r w:rsidR="00DA4BFD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D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"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4BFD" w:rsidRPr="002B7847" w:rsidRDefault="00DA4BFD" w:rsidP="00DA4BF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азначение и общее устройство транспортных средств категории "D"; назначение, 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расположение и взаимодействие основных агрегатов, узлов, механизмов и систем; краткие технические характеристики транспортных средств категории "D"; классификация транспортных средств по типу двигателя, общей компоновке и типу кузова; особенности устройства и эксплуатации электромобилей (электробусов).</w:t>
      </w:r>
    </w:p>
    <w:p w:rsidR="008F22E5" w:rsidRPr="00CC19AB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DA4BFD" w:rsidRPr="00DA4B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Кузов автобуса, рабочее место водителя, системы пассивной безопасности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4BFD" w:rsidRPr="002B7847" w:rsidRDefault="00DA4BFD" w:rsidP="00DA4BF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бщее устройство кузова; основные типы кузовов; компоненты кузова,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омыватели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CC19AB" w:rsidRPr="005F7B5D" w:rsidRDefault="00CC19AB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устройство и работа двигателя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4BFD" w:rsidRPr="002B7847" w:rsidRDefault="00DA4BFD" w:rsidP="00DA4BF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цетановом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 Общее устройство трансмиссии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4BFD" w:rsidRPr="002B7847" w:rsidRDefault="00DA4BFD" w:rsidP="00DA4BF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трансмиссии транспортных средств категории "D"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назначение, общее устройство и принцип работы коробки переключения передач; понятие о передаточном числе и 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:rsidR="00CC19AB" w:rsidRDefault="00CC19AB" w:rsidP="00CC1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1.5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Наз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начение и состав ходовой части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4BFD" w:rsidRPr="002B7847" w:rsidRDefault="00DA4BFD" w:rsidP="00DA4BF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CC19AB" w:rsidRDefault="00CC19AB" w:rsidP="00CC1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Общее устройство и 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 работы тормозных систем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4BFD" w:rsidRPr="002B7847" w:rsidRDefault="00DA4BFD" w:rsidP="00DA4BF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и принцип работы системы рулевого управления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4BFD" w:rsidRPr="002B7847" w:rsidRDefault="00DA4BFD" w:rsidP="00DA4BF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неисправности систем рулевого управления, при наличии которых запрещается эксплуатация транспортного средства.</w:t>
      </w:r>
    </w:p>
    <w:p w:rsidR="00671515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1.8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Электронны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 системы помощи водителю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15" w:rsidRDefault="00DA4BFD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истемы, улучшающие курсовую устойчивость и управляемость транспортного средства; система курсовой устойчивости (ESP) и ее компоненты (антиблокировочная 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система тормозов (далее - АБС),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системы - ассистенты водителя (ассистент движения на спуске, ассистент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подъеме, динамический ассистент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вождения).</w:t>
      </w:r>
      <w:proofErr w:type="gramEnd"/>
    </w:p>
    <w:p w:rsidR="00DA4BFD" w:rsidRPr="005F7B5D" w:rsidRDefault="00DA4BFD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1.9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и по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требители электрической энергии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4BFD" w:rsidRPr="002B7847" w:rsidRDefault="00DA4BFD" w:rsidP="00DA4BF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671515" w:rsidRPr="005F7B5D" w:rsidRDefault="00671515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1.10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прице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пов 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386" w:rsidRPr="002B7847" w:rsidRDefault="00C44386" w:rsidP="00C443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лассификация прицепов; краткие технические характеристики прицепов категории О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15" w:rsidRDefault="00671515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Техническое обслуживание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технического обслуживания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386" w:rsidRPr="002B7847" w:rsidRDefault="00C44386" w:rsidP="00C443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подготовка транспортного средства к техническому осмотру; содержание диагностической карты.</w:t>
      </w:r>
    </w:p>
    <w:p w:rsidR="00671515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Меры безопасности и защиты окружающей природной среды при экспл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уатации транспортного средства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C44386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еры безопасности при выполнении работ по ежедневному техническому обслуживанию автобуса; противопожарная безопасность на автозаправочных станциях; 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меры по защите окружающей природной среды при эксплуатации транспортного средства.</w:t>
      </w:r>
    </w:p>
    <w:p w:rsidR="00C44386" w:rsidRPr="005F7B5D" w:rsidRDefault="00C44386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2.3 Устранение неисправностей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386" w:rsidRPr="002B7847" w:rsidRDefault="00C44386" w:rsidP="00C443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снятие и установка плавкого предохранителя.</w:t>
      </w:r>
    </w:p>
    <w:p w:rsidR="00671515" w:rsidRDefault="00671515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занятие проводится на учебном транспортном средстве.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5.2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Pr="006B50F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управления транспо</w:t>
      </w:r>
      <w:r w:rsidR="00C44386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ртными средствами категории "</w:t>
      </w:r>
      <w:r w:rsidR="00C44386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D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1"/>
        <w:gridCol w:w="691"/>
        <w:gridCol w:w="1630"/>
        <w:gridCol w:w="1582"/>
      </w:tblGrid>
      <w:tr w:rsidR="00846632" w:rsidRPr="005F7B5D" w:rsidTr="00846632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</w:t>
      </w:r>
      <w:r w:rsidR="00C4438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портными средствами категории "</w:t>
      </w:r>
      <w:r w:rsidR="00C44386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D</w:t>
      </w: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Приемы упр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авления транспортным средством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386" w:rsidRPr="002B7847" w:rsidRDefault="00C44386" w:rsidP="00C44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трогании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управления электромобилем (электробусом);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средством в 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386" w:rsidRDefault="00C44386" w:rsidP="00C44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</w:t>
      </w:r>
    </w:p>
    <w:p w:rsidR="00C44386" w:rsidRDefault="00C44386" w:rsidP="00C44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 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редством в нештатных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2B5" w:rsidRDefault="00C44386" w:rsidP="00C44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действия водителя по предотвращению и прекращению заноса и сноса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заднеприводного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водителя по эвакуации пассажиров при возгорании и падении транспортного средства в воду.</w:t>
      </w:r>
    </w:p>
    <w:p w:rsidR="00C44386" w:rsidRDefault="00C44386" w:rsidP="00C44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846632" w:rsidRDefault="005F7B5D" w:rsidP="00CB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2B5" w:rsidRDefault="00CB32B5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386" w:rsidRDefault="00C44386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5.3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"Вождение т</w:t>
      </w:r>
      <w:r w:rsidR="00C44386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ранспортных средств категории "</w:t>
      </w:r>
      <w:r w:rsidR="00C44386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D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 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(для транспортных средств с механической тр</w:t>
      </w:r>
      <w:r w:rsidR="0052446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1637"/>
        <w:gridCol w:w="1274"/>
      </w:tblGrid>
      <w:tr w:rsidR="0052446F" w:rsidRPr="005F7B5D" w:rsidTr="0052446F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150DB5" w:rsidRPr="005F7B5D" w:rsidTr="00150D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15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DB5" w:rsidRPr="005F7B5D" w:rsidTr="00150D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15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DB5" w:rsidRPr="005F7B5D" w:rsidTr="00150D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15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150DB5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50DB5" w:rsidRPr="005F7B5D" w:rsidTr="00150D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15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0DB5" w:rsidRPr="005F7B5D" w:rsidTr="00150D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15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DB5" w:rsidRPr="005F7B5D" w:rsidTr="00150D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150DB5" w:rsidRDefault="00150DB5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контрольное задание № 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15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150DB5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150DB5" w:rsidRPr="005F7B5D" w:rsidTr="00150D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>
              <w:rPr>
                <w:rStyle w:val="ad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2B7847" w:rsidRDefault="00150DB5" w:rsidP="0015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B5" w:rsidRPr="005F7B5D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150DB5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150DB5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30</w:t>
            </w:r>
          </w:p>
        </w:tc>
      </w:tr>
      <w:tr w:rsidR="0052446F" w:rsidRPr="005F7B5D" w:rsidTr="0052446F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52446F" w:rsidRPr="005F7B5D" w:rsidTr="0052446F">
        <w:trPr>
          <w:trHeight w:val="47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  <w:r w:rsidR="00150D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контрольное задание № 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150DB5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150DB5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150DB5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150DB5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70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150DB5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150DB5" w:rsidRDefault="00150D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"Вождение т</w:t>
      </w:r>
      <w:r w:rsidR="00C4438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ранспортных средств категории "</w:t>
      </w:r>
      <w:r w:rsidR="00C44386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D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механической трансмиссией)</w:t>
      </w:r>
    </w:p>
    <w:p w:rsidR="0052446F" w:rsidRP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Первоначальное обучение вождению.</w:t>
      </w:r>
    </w:p>
    <w:p w:rsidR="0052446F" w:rsidRPr="0052446F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DB5" w:rsidRPr="002B7847" w:rsidRDefault="00150DB5" w:rsidP="00150DB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Посадка, действия 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органами управления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2B7847" w:rsidRDefault="000059BE" w:rsidP="000059B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двигателя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0059BE" w:rsidRDefault="000059BE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различных способов торможения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77AB" w:rsidRDefault="000059BE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1.4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Повороты в движении, разворот для движения в обратном направлении, проезд пере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крестка и пешеходного перехода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2B7847" w:rsidRDefault="000059BE" w:rsidP="000059B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1.5 Движение задним ходом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2B7847" w:rsidRDefault="000059BE" w:rsidP="000059B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в ограниченных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оездах, сложное маневрирование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2B7847" w:rsidRDefault="000059BE" w:rsidP="000059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 предварительным поворотом направо (налево).</w:t>
      </w:r>
    </w:p>
    <w:p w:rsidR="00D43C24" w:rsidRDefault="000059BE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9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Контрольное задание №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проверка умений управлять транспортным средством на закрытой площадке.</w:t>
      </w:r>
    </w:p>
    <w:p w:rsidR="000059BE" w:rsidRDefault="000059BE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с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ицепом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2B7847" w:rsidRDefault="000059BE" w:rsidP="000059B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B23791" w:rsidRPr="006F6AB1" w:rsidRDefault="00B23791" w:rsidP="00B2379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5F7B5D" w:rsidRPr="00D43C24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F7B5D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="005F7B5D"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Обучени</w:t>
      </w: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в условиях дорожного движения</w:t>
      </w: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Вожд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ение по учебным маршрутам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0059BE" w:rsidRPr="002B7847" w:rsidRDefault="000059BE" w:rsidP="000059B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9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Контрольное задание № 2: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проверка умений управлять транспортным средством в условиях дорожного движения.</w:t>
      </w:r>
    </w:p>
    <w:p w:rsidR="005F7B5D" w:rsidRP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059BE" w:rsidRDefault="000059BE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059BE" w:rsidRDefault="000059BE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059BE" w:rsidRDefault="000059BE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5.4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"Вождение т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ранспортных средств категории "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D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 </w:t>
      </w:r>
    </w:p>
    <w:p w:rsidR="000059BE" w:rsidRPr="005F7B5D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(для транспортных средств с </w:t>
      </w:r>
      <w:r w:rsidR="0052027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автоматической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тр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ансмиссией)</w:t>
      </w:r>
    </w:p>
    <w:p w:rsidR="000059BE" w:rsidRPr="005F7B5D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1637"/>
        <w:gridCol w:w="1274"/>
      </w:tblGrid>
      <w:tr w:rsidR="000059BE" w:rsidRPr="005F7B5D" w:rsidTr="00D545C6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59BE" w:rsidRPr="005F7B5D" w:rsidTr="00D545C6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0059BE" w:rsidRPr="005F7B5D" w:rsidTr="00D545C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0059BE" w:rsidRPr="005F7B5D" w:rsidTr="0052027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52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9BE" w:rsidRPr="005F7B5D" w:rsidTr="0052027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52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52027F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59BE" w:rsidRPr="005F7B5D" w:rsidTr="0052027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52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150DB5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059BE" w:rsidRPr="005F7B5D" w:rsidTr="0052027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52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52027F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9BE" w:rsidRPr="005F7B5D" w:rsidTr="0052027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  <w:r w:rsidR="00520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контрольное задание № 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52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52027F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059BE"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9BE" w:rsidRPr="005F7B5D" w:rsidTr="00D545C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52027F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>
              <w:rPr>
                <w:rStyle w:val="ad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2B7847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9BE" w:rsidRPr="005F7B5D" w:rsidTr="00D545C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2027F" w:rsidRDefault="0052027F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2027F" w:rsidRDefault="0052027F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0059BE" w:rsidRPr="005F7B5D" w:rsidTr="00D545C6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9BE" w:rsidRPr="005F7B5D" w:rsidTr="00D545C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0059BE" w:rsidRPr="005F7B5D" w:rsidTr="00D545C6">
        <w:trPr>
          <w:trHeight w:val="47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контрольное задание № 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150DB5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150DB5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0059BE" w:rsidRPr="005F7B5D" w:rsidTr="00D545C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150DB5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150DB5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70</w:t>
            </w:r>
          </w:p>
        </w:tc>
      </w:tr>
      <w:tr w:rsidR="000059BE" w:rsidRPr="005F7B5D" w:rsidTr="00D545C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F7B5D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2446F" w:rsidRDefault="000059BE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2027F" w:rsidRDefault="0052027F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BE" w:rsidRPr="0052027F" w:rsidRDefault="0052027F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</w:tbl>
    <w:p w:rsidR="000059BE" w:rsidRPr="005F7B5D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0059BE" w:rsidRPr="0052446F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"Вождение 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ранспортных средств категории "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D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0059BE" w:rsidRPr="0052446F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(с </w:t>
      </w:r>
      <w:r w:rsidR="00520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автоматической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трансмиссией)</w:t>
      </w:r>
    </w:p>
    <w:p w:rsidR="000059BE" w:rsidRPr="005F7B5D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 Первоначальное обучение вождению.</w:t>
      </w:r>
    </w:p>
    <w:p w:rsidR="000059BE" w:rsidRPr="0052446F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9BE" w:rsidRPr="002B7847" w:rsidRDefault="000059BE" w:rsidP="000059B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D43C24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2027F" w:rsidRPr="005202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27F" w:rsidRPr="002B7847" w:rsidRDefault="0052027F" w:rsidP="0052027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D43C24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1.2</w:t>
      </w:r>
      <w:r w:rsidR="000059BE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Начало движения, движение по кольцевому маршруту, остановка в заданном месте с применением различных способов торможения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27F" w:rsidRPr="002B7847" w:rsidRDefault="0052027F" w:rsidP="0052027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D43C24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1.3</w:t>
      </w:r>
      <w:r w:rsidR="000059BE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Повороты в движении, разворот для движения в обратном направлении, проезд перекрестка и пешеходного перехода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27F" w:rsidRPr="002B7847" w:rsidRDefault="0052027F" w:rsidP="0052027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перекрестка и пешеходного перехода.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D43C24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5202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Движение задним ходом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27F" w:rsidRPr="002B7847" w:rsidRDefault="0052027F" w:rsidP="0052027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D43C24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</w:t>
      </w:r>
      <w:r w:rsidR="005202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 1.5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Движение в ограниченных проездах, сложное маневрирование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27F" w:rsidRPr="002B7847" w:rsidRDefault="0052027F" w:rsidP="0052027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9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Контрольное задание №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проверка умений управлять транспортным средством на закрытой площадке.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59BE" w:rsidRPr="00D43C24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1.7 Движение с прицепом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27F" w:rsidRPr="002B7847" w:rsidRDefault="0052027F" w:rsidP="0052027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0059BE" w:rsidRPr="006F6AB1" w:rsidRDefault="000059BE" w:rsidP="000059B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0059BE" w:rsidRPr="00D43C24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027F" w:rsidRDefault="0052027F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Обучение в условиях дорожного движения</w:t>
      </w:r>
    </w:p>
    <w:p w:rsidR="000059BE" w:rsidRPr="00D43C24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 Вождение по учебным маршрутам</w:t>
      </w:r>
    </w:p>
    <w:p w:rsidR="000059BE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27F" w:rsidRPr="002B7847" w:rsidRDefault="0052027F" w:rsidP="0052027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0059BE" w:rsidRPr="002B7847" w:rsidRDefault="000059BE" w:rsidP="000059B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9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Контрольное задание № 2: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проверка умений управлять транспортным средством в условиях дорожного движения.</w:t>
      </w:r>
    </w:p>
    <w:p w:rsidR="000059BE" w:rsidRPr="005F7B5D" w:rsidRDefault="000059BE" w:rsidP="00005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027F" w:rsidRDefault="0052027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Pr="000E156C" w:rsidRDefault="009322A8" w:rsidP="004E580F">
      <w:pPr>
        <w:widowControl w:val="0"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="004E580F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УЧЕБНО-ТЕМАТИЧЕСКИЕ ПЛАНЫ И РАБОЧИЕ ПРОГРАММЫ ПРЕДМЕТОВ 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ПРОФЕССИОНАЛЬНОГО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4E580F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6</w:t>
      </w:r>
      <w:r w:rsidR="009322A8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 w:rsidR="009322A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"Организация и выполнение </w:t>
      </w:r>
      <w:r w:rsidR="0052027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пассажирских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перев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озок автомобильным транспортом"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2"/>
        <w:gridCol w:w="690"/>
        <w:gridCol w:w="1630"/>
        <w:gridCol w:w="1582"/>
      </w:tblGrid>
      <w:tr w:rsidR="004E580F" w:rsidRPr="005F7B5D" w:rsidTr="004E580F">
        <w:trPr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545C6" w:rsidRPr="005F7B5D" w:rsidTr="00D545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5F7B5D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5F7B5D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5C6" w:rsidRPr="005F7B5D" w:rsidTr="00D545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5F7B5D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5F7B5D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5C6" w:rsidRPr="005F7B5D" w:rsidTr="00D545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5F7B5D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5F7B5D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5C6" w:rsidRPr="005F7B5D" w:rsidTr="00D545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5F7B5D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Диспетчерское руководство работой автобусов на линии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5F7B5D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5C6" w:rsidRPr="005F7B5D" w:rsidTr="00D545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автобусов на различных видах маршрутов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5F7B5D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5C6" w:rsidRPr="005F7B5D" w:rsidTr="00D545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 и билетная система на пассажирском автотранспорте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5C6" w:rsidRPr="005F7B5D" w:rsidTr="00D545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работы маршрутных такси и ведомственных автобусов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5C6" w:rsidRPr="005F7B5D" w:rsidTr="00D545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Страхование на пассажирском транспорте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5C6" w:rsidRPr="005F7B5D" w:rsidTr="00D545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 труда и отдыха водителя автобуса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2B7847" w:rsidRDefault="00D545C6" w:rsidP="00D5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0F" w:rsidRPr="005F7B5D" w:rsidTr="00B84889">
        <w:trPr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D545C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Default="00D545C6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580F" w:rsidRP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"Организация и выполнение </w:t>
      </w:r>
      <w:r w:rsidR="00D545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пассажирских</w:t>
      </w:r>
      <w:r w:rsidRPr="004E58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перевозок автомобильным транспортом"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D545C6"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Нормативное правовое обеспечение пассажирских перевозок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Pr="002B7847" w:rsidRDefault="00D545C6" w:rsidP="00D545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  <w:proofErr w:type="gramEnd"/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D545C6"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Пассажирские автотранспортные организации, их структура и задачи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Pr="002B7847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D545C6"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Технико-эксплуатационные показатели пассажирского автотранспорта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Default="00D545C6" w:rsidP="00D545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пробега;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D545C6" w:rsidRDefault="00D545C6" w:rsidP="00D5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D5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D545C6"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Диспетчерское руководство работой автобусов на линии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Pr="002B7847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испетчерская система руководства пассажирскими автомобильными перевозками; централизованная диспетчерская служба (ЦДС);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оборудование для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D545C6" w:rsidRDefault="00D545C6" w:rsidP="00B237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3791" w:rsidRPr="00B23791" w:rsidRDefault="00B23791" w:rsidP="00B237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</w:t>
      </w:r>
      <w:r w:rsidR="00D545C6"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Работа автобусов на различных видах маршрутов</w:t>
      </w: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интервалы движения; коэффициент сменности, рейс, оборотный рейс; работа автобусов в часы "пик"; значение введения укороченных, экспрессных и 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полуэкспрессных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Pr="002B7847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6</w:t>
      </w:r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Тарифы и билетная система на пассажирском автотранспорте</w:t>
      </w: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D545C6" w:rsidRPr="002B7847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 7</w:t>
      </w:r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Особенности работы маршрутных такси и ведомственных автобусов</w:t>
      </w: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8</w:t>
      </w:r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Страхование на пассажирском транспорте</w:t>
      </w: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9</w:t>
      </w:r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Режим труда и отдыха водителя автобуса</w:t>
      </w: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ормативные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 максимальное время нахождения за рулем в течение одной рабочей смены; составление графика движения;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контрольных устройств (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использования контрольного устройства;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применения карт, используемых в цифровых устройствах </w:t>
      </w:r>
      <w:proofErr w:type="gramStart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</w:t>
      </w:r>
    </w:p>
    <w:p w:rsidR="00D545C6" w:rsidRP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 по применению </w:t>
      </w:r>
      <w:proofErr w:type="spellStart"/>
      <w:r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тахографа</w:t>
      </w:r>
      <w:proofErr w:type="spellEnd"/>
      <w:r w:rsidRPr="00D5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D545C6" w:rsidRPr="002B7847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C6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45C6" w:rsidRPr="00B23791" w:rsidRDefault="00D545C6" w:rsidP="00D545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B3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Планируемые результаты освоения </w:t>
      </w:r>
    </w:p>
    <w:p w:rsidR="005F7B5D" w:rsidRPr="005F7B5D" w:rsidRDefault="009322B3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2971A4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результатам освоения программы сформированы на основе квалификационных требований, предъявляемых к водителю т</w:t>
      </w:r>
      <w:r w:rsidR="00334A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«</w:t>
      </w:r>
      <w:r w:rsidR="00334A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F7B5D" w:rsidRDefault="005F7B5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освоения образовательной программы 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 подготовки водителей т</w:t>
      </w:r>
      <w:r w:rsidR="00334A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</w:t>
      </w:r>
      <w:proofErr w:type="gramEnd"/>
      <w:r w:rsidR="00334A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</w:t>
      </w:r>
      <w:r w:rsidR="00334A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381B2D" w:rsidRPr="005F7B5D" w:rsidRDefault="00381B2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404" w:rsidRPr="00862404" w:rsidRDefault="00686686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3" w:anchor="l12" w:history="1">
        <w:r w:rsidR="00862404" w:rsidRPr="0086240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="00862404"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основы законодательства Российской Федерации в сфере дорожного движения и </w:t>
      </w: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организации регулярных и нерегулярных перевозок пассажиров автобусами;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правовые акты в области обеспечения безопасности дорожного движения;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использования </w:t>
      </w:r>
      <w:proofErr w:type="spellStart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законодательства Российской Федерации в области организованной перевозки группы детей автобусами;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режимы движения с учетом дорожных условий, в том числе, особенностей дорожного покрытия;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действий при вызове аварийных и спасательных служб;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последствия, связанные с нарушением Правил дорожного движения водителями транспортных средств;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назначение, устройство, взаимодействие и принцип работы основных механизмов, приборов и деталей транспортного средства;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признаки неисправностей, возникающих в пути;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ответственности за нарушение Правил дорожного движения;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погодно</w:t>
      </w:r>
      <w:proofErr w:type="spellEnd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-климатических и дорожных условий на безопасность дорожного движения;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установленные заводом-изготовителем периодичности технического обслуживания и ремонта;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инструкции по использованию установленного на транспортном средстве оборудования и приборов;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F7B5D" w:rsidP="00B2379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2971A4" w:rsidRP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безопасно и эффективно управлять транспортным средством в различных условиях движения;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Правила дорожного движения;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проверять техническое состояние транспортного средства;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помощь в посадке в транспортное средство и высадке из него, в том числе с использованием специальных подъемных устрой</w:t>
      </w:r>
      <w:proofErr w:type="gramStart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зеркала заднего вида при движении и маневрировании;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средства тушения пожара;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установленное на транспортном средстве оборудование и приборы;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заполнять документацию, связанную со спецификой эксплуатации транспортного средства;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различные типы </w:t>
      </w:r>
      <w:proofErr w:type="spellStart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Условия реализации </w:t>
      </w:r>
      <w:r w:rsidR="009322B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программы</w:t>
      </w: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</w:t>
      </w:r>
      <w:r w:rsidR="005F7B5D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Организационно-педагогические условия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программы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реализацию программы в полном объеме, соответствие качества подготовки обучающихся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установленным требованиям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82044" w:rsidRDefault="0088204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044" w:rsidRPr="00882044" w:rsidRDefault="00882044" w:rsidP="0088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20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8.1.1 Требования к организации учебного процесса</w:t>
      </w:r>
    </w:p>
    <w:p w:rsidR="00882044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24" w:anchor="l8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16 и </w:t>
      </w:r>
      <w:hyperlink r:id="rId25" w:anchor="l9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20 Федерального закона N 196-ФЗ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безопасности дорожного движения»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hyperlink r:id="rId26" w:anchor="l13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подпунктом "б"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11 Положения о Государственной инспекции безопасности дорожного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 дорожного движения".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Теоретическое обучение проводится в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оборудованных учебных кабинетах, с использованием учебно-материальной базы, соответствующей установленным требованиям.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E62202" w:rsidRPr="005F7B5D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5C37B0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E62202" w:rsidRPr="00F50576" w:rsidTr="005C37B0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0,75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число необходимых помещений;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Р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гр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расчетное учебное время полного курса теоретического обучения на одну группу в часах;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n - общее число групп;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0,75 - постоянный коэффициент (загрузка учебного кабинета принимается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75%);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Ф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пом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фонд времени использования помещения в часах.</w:t>
      </w: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занятий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группах, обучающихся без отрыва от производства может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состоять не более 4-х часов в день. Основными формами обучения являются теоретические и практические занятия.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45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при обучении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минут.</w:t>
      </w:r>
    </w:p>
    <w:p w:rsid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Теоретические и практические занятия по предметам образовательной программы (кроме предмета «Вождение транспортных </w:t>
      </w:r>
      <w:r w:rsid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 категории «</w:t>
      </w:r>
      <w:r w:rsidR="0086240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»)  проводя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учебных кабинетах с использованием оборудования, технических средств обучения и учебно-наглядных пособий в соответствии с Перечнем учебного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оборудования Образовательной программы профессиональной подготовки водителей тр</w:t>
      </w:r>
      <w:r w:rsid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анспортных средств</w:t>
      </w:r>
      <w:proofErr w:type="gramEnd"/>
      <w:r w:rsid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</w:t>
      </w:r>
      <w:r w:rsidR="0086240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660577" w:rsidRP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проводят преподаватели и мастера производственного обучения вождению.</w:t>
      </w:r>
    </w:p>
    <w:p w:rsidR="00882044" w:rsidRPr="005F7B5D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проводится вне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сетки учебного времени мастерами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производственного обучения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вождению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индивидуально с каждым обучающимся в соответствии с графиком очередности обучения вождению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автотренажоре</w:t>
      </w:r>
      <w:proofErr w:type="spellEnd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учебном транспортном средстве)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реального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дорожного движения.</w:t>
      </w: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27" w:anchor="l12" w:history="1">
        <w:r w:rsidRPr="00C06F6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C06F6E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Учет посещаемости занятий, успеваемости и пройденных тем ведется преподавателями  и мастерами производственного обучения вождению в соответствующей учебной документации.</w:t>
      </w:r>
    </w:p>
    <w:p w:rsidR="00C06F6E" w:rsidRPr="005F7B5D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Первоначальное обучение вождению транспортных средств проводит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закрытых площадке.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Закрытая площадка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процессе 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проведении квалификационного экзамена, согласно </w:t>
      </w:r>
      <w:hyperlink r:id="rId28" w:anchor="l225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транспортными средствами и выдачи водительских удостоверений, утвержденным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24 октября 2014 г. N 1097 "О допуске к управлению транспортными средствами" (далее - Требования к техническим средствам контроля).</w:t>
      </w:r>
    </w:p>
    <w:p w:rsidR="00C06F6E" w:rsidRPr="005F7B5D" w:rsidRDefault="00C06F6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и оборудование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закрытой площадки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возможность выполнения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всех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испытательных упражнений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 образовательной программой, и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роведения квалификационного экзамена согласно </w:t>
      </w:r>
      <w:hyperlink r:id="rId29" w:anchor="l226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3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Pr="005F7B5D" w:rsidRDefault="00A243B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закрытой площадке имеется эстакада, д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разметки границ выполнения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упражнений  программы по практическому вождению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применяются конуса разметочные (ограничительные), стой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 разметочные, вехи стержневые, нанесена соответствующая разметка.</w:t>
      </w:r>
      <w:r w:rsidRP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Наклонный участок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продольный уклон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9 %, эстакада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колейная.</w:t>
      </w:r>
    </w:p>
    <w:p w:rsidR="00C06F6E" w:rsidRPr="005F7B5D" w:rsidRDefault="00381B2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акрыт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площадка для первоначального обучения вождению транспортных средств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ровное и  однородное асфальтов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покрытие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обеспечивающее круглогодичное функционирование, площадью 0,3 га.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сцепления покрытия обеспечива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безопасные условия движения. В зоне движения транспортных средств не допускается наличие посторонних предметов, не имеющих отношения к обустройству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закрытой площадки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</w:t>
      </w:r>
      <w:hyperlink r:id="rId30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Коэффициент сцепления колеса автомобиля с покрытием не менее 0,3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50597-2017, утвержденного приказом Федерального агентства по техническому регулированию и метрологии от 26 сентября 2017 г. N 1245-ст (М.,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2017).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Поперечный уклон закрытой площадки обеспечивает водоотвод с его поверхности. Продольный уклон (за исключением наклонного участка) не более 100 %.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снижении естественной освещенности до 20 люксов </w:t>
      </w:r>
      <w:r w:rsidR="00B9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наружные осветительные установки согласно </w:t>
      </w:r>
      <w:hyperlink r:id="rId31" w:anchor="l227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«Калининская автошкола ДОСААФ».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Проезжая часть должна быть горизонтальной с максимальным продольным уклоном не более 100 промилле согласно </w:t>
      </w:r>
      <w:hyperlink r:id="rId32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33" w:anchor="l68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защиты Российской Федераци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8.1.2 Требования к кадровому обеспечению учебного процесса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Преподаватели по программам профессионального обучения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требованиям приказа Министерства здравоохранения и социального развития Российской Федерации </w:t>
      </w:r>
      <w:hyperlink r:id="rId34" w:anchor="l0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 августа 2010 г. N 761н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ерации от 31 мая 2011 г. N 448н.</w:t>
      </w:r>
      <w:proofErr w:type="gramEnd"/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 производственного обучения должен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профессионального </w:t>
      </w:r>
      <w:hyperlink r:id="rId35" w:anchor="l14" w:history="1">
        <w:r w:rsidRPr="00B848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стандарта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B84889" w:rsidRPr="00E63473" w:rsidRDefault="00B84889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8.1.3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Информационно-методические условия реализации образовательной программы включают: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5F7B5D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занятий.</w:t>
      </w:r>
    </w:p>
    <w:p w:rsid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образовательной программы.</w:t>
      </w:r>
    </w:p>
    <w:p w:rsidR="00B84889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учебном процессе используются тренажеры (в качестве тренажера может использоваться учебное транспортное средство), которые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тр</w:t>
      </w:r>
      <w:r w:rsid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анспортные средства категории "</w:t>
      </w:r>
      <w:r w:rsidR="0086240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представлены механическими транспортными средствами и прицепами (не менее одного), разрешенная максимальная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масса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hyperlink r:id="rId36" w:anchor="l316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(далее - Основные положения).</w:t>
      </w:r>
    </w:p>
    <w:p w:rsid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E62202" w:rsidRPr="005F7B5D" w:rsidRDefault="00E62202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5C37B0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F5057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тс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E62202" w:rsidRPr="00F50576" w:rsidTr="005C37B0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725231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K - количество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Механическое транспортное средство, используемое для обучения вождению, согласно </w:t>
      </w:r>
      <w:hyperlink r:id="rId37" w:anchor="l521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транспортное средство" в соответствии с </w:t>
      </w:r>
      <w:hyperlink r:id="rId38" w:anchor="l52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8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положений.</w:t>
      </w:r>
      <w:r w:rsidR="00B84889"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B91E6A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6278" w:rsidRPr="00B91E6A" w:rsidRDefault="00CE6278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6278" w:rsidRPr="00B91E6A" w:rsidRDefault="00CE6278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6278" w:rsidRPr="00B91E6A" w:rsidRDefault="00CE6278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учебного кабинета</w:t>
      </w: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0"/>
        <w:gridCol w:w="1431"/>
        <w:gridCol w:w="1350"/>
      </w:tblGrid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 по устройству автомобиля 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направляющая втулка клапана.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фрагмент радиатора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смазывания: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бензонасос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топливный насос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форсунка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фильтр тонкой очистки в разрезе.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комплект предохранителей.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разрезе.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рулевой механизм в разрезе.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тормозной системы: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тормозная камера в разрезе.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Колесо в разрезе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Дорожные знаки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Буксировка механических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езда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людей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руления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водителя за рулем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торможения автомобиля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Ремни безопасности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Подушки безопасности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Безопасность пешеходов и велосипедистов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автобусов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автобуса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Задняя подвеска и задняя тележка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прицепа категории О</w:t>
            </w:r>
            <w:proofErr w:type="gramStart"/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пассажирских перевозок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Путевой (маршрутный) лист автобуса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Билетно-учетный лист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 регулярности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</w:t>
            </w:r>
            <w:hyperlink r:id="rId39" w:anchor="l3" w:history="1">
              <w:r w:rsidRPr="002B784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7 февраля 1992 г. N 2300-1</w:t>
              </w:r>
            </w:hyperlink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сети "в информационно-телекоммуникационной сети "Интернет"</w:t>
            </w:r>
          </w:p>
        </w:tc>
        <w:tc>
          <w:tcPr>
            <w:tcW w:w="27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досааф-калининск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62404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62404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62404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62404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62404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62404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62404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62404" w:rsidRPr="00862404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404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по предмету</w:t>
      </w:r>
    </w:p>
    <w:p w:rsidR="005F7B5D" w:rsidRPr="00C11B81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"Первая помощь при дорожно-транспортном происшествии"</w:t>
      </w: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0"/>
        <w:gridCol w:w="1260"/>
        <w:gridCol w:w="1350"/>
      </w:tblGrid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62404" w:rsidRPr="002B7847" w:rsidTr="00862404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помощи:</w:t>
            </w:r>
          </w:p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404" w:rsidRPr="002B7847" w:rsidTr="00862404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04" w:rsidRPr="002B7847" w:rsidRDefault="00862404" w:rsidP="008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8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404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</w:pPr>
    </w:p>
    <w:p w:rsidR="00862404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</w:pPr>
    </w:p>
    <w:p w:rsidR="005F7B5D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 Система оценки результатов освоения программы</w:t>
      </w:r>
    </w:p>
    <w:p w:rsidR="00B84889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результатов освоения проводится в форме внутреннего мониторинга качества образования в отношении: соответствия результатов освоения программы заявленным целям и планируемым результатам обучения; соответствия процесса организации и осуществления процесса обуче</w:t>
      </w:r>
      <w:r w:rsidR="00595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</w:t>
      </w:r>
    </w:p>
    <w:p w:rsidR="00595F7E" w:rsidRDefault="00595F7E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и профессиональными и квалификационными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требованиями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«О безопасности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движения», утвержденными приказом Министерства транспорта Российской Федерации от 31 июля 2020 г. № 282.</w:t>
      </w:r>
    </w:p>
    <w:p w:rsidR="00B84889" w:rsidRPr="00D04454" w:rsidRDefault="00595F7E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каждого предмета выполняются самостоятельные или контрольные работы, проводится промежуточная и итоговая аттестация в форме тестов, устных опросов и практических занятий.</w:t>
      </w:r>
    </w:p>
    <w:p w:rsidR="00B84889" w:rsidRPr="00D04454" w:rsidRDefault="00B84889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подготовка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проверку теоретических знаний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ческую квалификационную работу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862404" w:rsidRPr="00C11B81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40" w:anchor="l93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статье 74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Федерации».</w:t>
      </w:r>
    </w:p>
    <w:p w:rsidR="00862404" w:rsidRPr="00C11B81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862404" w:rsidRPr="00862404" w:rsidRDefault="005F7B5D" w:rsidP="0086240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862404"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Основы законодательства Российской Федерации в сфере дорожного движения";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"D" как объектов управления";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"D";</w:t>
      </w:r>
    </w:p>
    <w:p w:rsidR="00862404" w:rsidRPr="00862404" w:rsidRDefault="00862404" w:rsidP="0086240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пассажирских перевозок автомобильным транспортом".</w:t>
      </w:r>
    </w:p>
    <w:p w:rsidR="005F7B5D" w:rsidRPr="005F7B5D" w:rsidRDefault="005F7B5D" w:rsidP="008624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начальником учреждения.</w:t>
      </w:r>
    </w:p>
    <w:p w:rsidR="00862404" w:rsidRPr="00C11B81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</w:t>
      </w:r>
      <w:r w:rsid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рии "</w:t>
      </w:r>
      <w:r w:rsidR="0086240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на закрытой площадке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втором этапе осуществляется проверка навыков управления транспортным средс</w:t>
      </w:r>
      <w:r w:rsidR="002E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твом кате</w:t>
      </w:r>
      <w:r w:rsidR="0086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гории "</w:t>
      </w:r>
      <w:r w:rsidR="0086240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в условиях дорожного движения.</w:t>
      </w:r>
    </w:p>
    <w:p w:rsidR="00862404" w:rsidRPr="00C11B81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квалификационного экзамена оформляются протоколом. По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результатам квалификационного экзамена выдается свидетельство о профессии водителя согласно </w:t>
      </w:r>
      <w:hyperlink r:id="rId41" w:anchor="l803" w:history="1">
        <w:r w:rsidR="005F7B5D"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10 статьи 60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Федерации».</w:t>
      </w:r>
    </w:p>
    <w:p w:rsidR="00862404" w:rsidRPr="002B7847" w:rsidRDefault="00862404" w:rsidP="00862404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7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5F7B5D" w:rsidRPr="005F7B5D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программы, а также хранение в архивах информации об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этих результатах на бумажных или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электронных носителях, обеспечивается организацией, осуществляющей образовательную деятельность.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Pr="005F7B5D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62404" w:rsidRPr="00C11B81" w:rsidRDefault="00862404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Учебно-методические материалы, обеспечивающие реализацию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7F16B5" w:rsidRPr="005F7B5D" w:rsidRDefault="007F16B5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F16B5" w:rsidRPr="007F16B5" w:rsidRDefault="007F16B5" w:rsidP="007F16B5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Учебно-методические материалы представлены:</w:t>
      </w:r>
    </w:p>
    <w:p w:rsid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примерной программой профессиональной подготовки водителей т</w:t>
      </w:r>
      <w:r w:rsidR="000449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ранспортных средств категории «</w:t>
      </w:r>
      <w:r w:rsidR="0004491A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D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», утвержденной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08 ноября 2021 г. № 808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программам профессионального обучения,  утвержденным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26 августа 2020 г. № 438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образовательной программой профессиональной подготовки водителей транспортных средств категори</w:t>
      </w:r>
      <w:r w:rsidR="0004491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«</w:t>
      </w:r>
      <w:r w:rsidR="0004491A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D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», утвержденной начальником Учреждения и согласованной с Госавтоинспекцией;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обучающихся</w:t>
      </w:r>
      <w:proofErr w:type="gramEnd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утвержденными начальником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чреждения. </w:t>
      </w:r>
    </w:p>
    <w:p w:rsidR="005F7B5D" w:rsidRDefault="005F7B5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0836AD" w:rsidRDefault="000836A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используемой литературы</w:t>
      </w: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 xml:space="preserve"> и электронных пособий</w:t>
      </w: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A656A9" w:rsidRDefault="007F16B5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Федеральный закон от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29 декабря 2012 года 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273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-ФЗ «О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образовании в Российской Федерации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A656A9" w:rsidRPr="00A656A9" w:rsidRDefault="00A656A9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 января 1995 года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№196-ФЗ «О безопасности дорожного движения»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A656A9" w:rsidRDefault="007F16B5" w:rsidP="0091701B">
      <w:p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января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2002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№7-ФЗ «Об охране окружающей среды»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25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апреля 1995 года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№40-ФЗ «Об обязательном страховании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гражданской ответственности владельцев транспортных средств» (ОСАГО)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Уголовный кодекс Российской Федерации от 13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июня 1996 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№63-ФЗ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24 мая 1996 года).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Кодекс Российской Федерации об административных правонарушениях (КоАП РФ) от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30 декабря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2001 г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20 декабря 2001 г.).</w:t>
      </w:r>
    </w:p>
    <w:p w:rsid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Гражданский кодекс рос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сийской Федерации (ГК РФ) от 30 ноября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1994 г. №51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21 октября 1994 г.).</w:t>
      </w:r>
    </w:p>
    <w:p w:rsidR="00A656A9" w:rsidRDefault="00A656A9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Правила дорожного движения Российской Федерации (утверждены Постановлением Советов Министров - Правительство Российской Федерации от 23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октября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1993 г. №1090 «О правилах дорожного движения»).</w:t>
      </w:r>
    </w:p>
    <w:p w:rsidR="00A656A9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Интерактивная мультимедийная программа для подготовки водителей транспортных сре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дств вс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ех категорий. Теоретический курс. «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Автополис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-Медиа».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Романов А.Н. Автотранспортная психология. – М.: Издательский центр «Академия», 2002 г. – 224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Курьянова О.Е. Методические указания к практическим работам по курсу «Методические основы обучения, стажировки и повышения квалификации водителей транспортных средств». М.: МАДИ. – 32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Козориз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С.Е.</w:t>
      </w:r>
      <w:r w:rsid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Методические основы подготовки водителей транспортных средств. – Учебное пособие. – Павлодар, Павлодарский университет, 2005 г. – 272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Ю.И. Устройство автомобиля: Учебник для сред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роф.-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училищ. М.: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Высш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1978 г. – 165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Ваганов В.И., Пинт А.А. Самоучитель безопасной езды. –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М.:Знание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1991 г. – 240 с.</w:t>
      </w:r>
    </w:p>
    <w:p w:rsidR="007F16B5" w:rsidRPr="004028FF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Власов В.М. Техническое обслуживание и ремонт автомобилей: Учебник для сред</w:t>
      </w:r>
      <w:proofErr w:type="gramStart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proofErr w:type="gramEnd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роф. образования. – М.: Издательский центр «Академия»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2004 г. – 480 с.</w:t>
      </w:r>
    </w:p>
    <w:p w:rsidR="00DD6311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Милушкин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Черняйкин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В.А.</w:t>
      </w:r>
      <w:r w:rsidR="00DD63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Справочник водителя автомобиля. М.: Транспорт,, 1985 г., - 171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Пехальский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А.П. Устройство автомобиля: Учебник для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сред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роф.образования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– М.: Издательский центр «Академия», 2005 г., - 528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Селиванов В.В. Устройство и техническое обслуживание автобусов. Учебник водителя транспортных средств категории «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D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». – М.: ЗАО «КЖИ «За рулем», 2004 г., - 304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Козлов В.В. Психологические правила безопасного движения.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Первая помощь при ДТП.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Зеленин С.Ф. Учебник по вождению автомобиля.</w:t>
      </w:r>
    </w:p>
    <w:p w:rsidR="0091701B" w:rsidRPr="00CE6278" w:rsidRDefault="0091701B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Смагин А.В. Правовые основы деятельности водителя.</w:t>
      </w:r>
    </w:p>
    <w:p w:rsidR="00CE6278" w:rsidRPr="00B91E6A" w:rsidRDefault="00CE6278" w:rsidP="00CE6278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E6278" w:rsidRPr="00B91E6A" w:rsidRDefault="00CE6278" w:rsidP="00CE6278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E6278" w:rsidRPr="00B91E6A" w:rsidRDefault="00CE6278" w:rsidP="00CE6278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E6278" w:rsidRPr="00B91E6A" w:rsidRDefault="00CE6278" w:rsidP="00CE6278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E6278" w:rsidRPr="00B91E6A" w:rsidRDefault="00CE6278" w:rsidP="00CE6278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E6278" w:rsidRPr="00B91E6A" w:rsidRDefault="00CE6278" w:rsidP="00CE6278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E6278" w:rsidRPr="00B91E6A" w:rsidRDefault="00CE6278" w:rsidP="00CE6278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1701B" w:rsidRDefault="0091701B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Вопросы для проведения итоговой аттестации обучающихся по учебным предметам.</w:t>
      </w:r>
    </w:p>
    <w:p w:rsidR="005E7261" w:rsidRPr="005E7261" w:rsidRDefault="005E7261" w:rsidP="005E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12.1 Вопросы 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 «Основы законодательства в сфере дорожного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движения».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Ответственность водителей за нарушения Правил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Действия водителя в начале движения, при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ротах и развороте транспортного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предупредительных сигналов приборами световой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 и рукой.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Повороты и разворот транспортного средства на перекрестке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 с трамвайными путями.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водителей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Правилами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к водителям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61" w:rsidRP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транспортных средств на проезжей части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числа полос движения, видов транспортных средств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движения.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безрельсовых транспортных средств по</w:t>
      </w:r>
      <w:r w:rsid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трамвайным путям.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Порядок движения транспортных средств по дороге с реверсивным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выезде на такую дорогу.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Предупреждающие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редупреждения. Название и значение предупреждающих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Места, где запрещен разворот 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Места, где запрещено движение транспортных средств задним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ходом, меры безопасности при движении задним ходом.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Знаки приоритета, их назначение, название и места установки.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водителей в соответствии с требованиями знаков приоритета.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Ограничения скорости для различных видов транспортных сре</w:t>
      </w:r>
      <w:proofErr w:type="gramStart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движении в населенном пункте, вне населенного пункта и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автомагистрали.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Запрещающие знаки, их назначение, общий признак запрещения.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запрещающих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Обгон. Правила обгона.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Предписывающие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предписывания. Название, значение и места установки предписывающих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Правила встречного разъезда.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Порядок страхования гражданской ответственности владельцев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 Порядок заключения договора о страховании.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случай. Основание и порядок выплаты страховой суммы.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Знаки особых предписаний, их назначение, общие признаки.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знаков особых предписаний.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0. Остановка. Места, где разрешена остановка.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Информационные знаки, их назначение и общие признаки.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информационных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Стоянка. Правила постановки транспортных средств на стоянку.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разрешена стоянка. Места, где запрещены остановка и стоянка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Понятие и значение охраны природы. Законодательство об охране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 Цели, формы и методы охраны природы.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Перекресток. Виды перекрестков в зависимости от конфигурации 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организации движения через них. Общие правила проезда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Нерегулируемые перекрестки. Правила проезда нерегулируемых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Горизонтальная разметка. Название линий и надписей на проезжей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Постоянная и временная разметка. Действия водителей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горизонтальной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Регулируемые перекрестки. Правила проезда 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Вертикальная разметка. Назначение, цвет и условия применения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Понятие об уголовной ответственности. Состав преступления. Виды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наказаний. Преступления против безопасности движения и эксплуатации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Преступления против жизни и здоровья (оставление 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опасности).</w:t>
      </w:r>
    </w:p>
    <w:p w:rsidR="005E7261" w:rsidRPr="005E7261" w:rsidRDefault="005E7261" w:rsidP="00493733">
      <w:pPr>
        <w:spacing w:after="0" w:line="240" w:lineRule="auto"/>
        <w:ind w:left="-142" w:right="-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Понятие гражданской ответственности. Основания для гражданской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 Понятия: вред, вина, противоправное действие.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в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орожно-транспортных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происшествиях. Возмещение материального у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щерба.</w:t>
      </w: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12.2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«Устройство и техническое обслуживание т</w:t>
      </w:r>
      <w:r w:rsidR="003B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ранспор</w:t>
      </w:r>
      <w:r w:rsidR="0004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тных средств категории "</w:t>
      </w:r>
      <w:r w:rsidR="00044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как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управления»</w:t>
      </w:r>
    </w:p>
    <w:p w:rsidR="0014109C" w:rsidRDefault="005E7261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109C"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41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исправность, работоспособность, повреждение, отказ автомобиля.</w:t>
      </w:r>
      <w:r w:rsidR="0014109C"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1410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неисправности двигателя, внешние признаки и способы их определения.</w:t>
      </w:r>
      <w:r w:rsidR="0014109C"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141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автобуса. Назначение механизмов, узлов и агрегатов, входящих в состав шасси.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водителя.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регулировки взаимного положения сиденья и органов управления автомобилем.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пассивной безопасности.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элементы кузова, снижающие тяжесть последствий дорожно-транспортных происшествий. Защита пешеходов. Электронное управление системами пассивной безопасности.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двигателей, применяемых в автомобилестроении. Назначение, устройство и принцип работы двигателя внутреннего сгорания.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неисправности системы смазки двигателя. Контроль давления масла.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двигателя, при наличии которых запрещается эксплуатация транспортного средства.</w:t>
      </w:r>
    </w:p>
    <w:p w:rsidR="0014109C" w:rsidRPr="00F910B4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трансмиссии транспортных средств категории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различными приводами.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ачение сцепления. Общее устройство и принцип работы сцепления.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общее устройство и принцип работы коробки переключения передач. Понятие о передаточном числе и крутящем моменте.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общее устройство ходовой части автобуса.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общее устройство и принцип работы передней и задней подвесок.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автомобильных шин, их устройство и маркировка. Летние и зимние автомобильные шины. Условия эксплуатации, обеспечивающие надежность автомобильных шин.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ходовой части, при наличии которых запрещается эксплуатация транспортного средства.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и стояночная тормозные системы, их назначение, общее устройство и принцип работы.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тормозных систем, при наличии</w:t>
      </w:r>
      <w:r w:rsidRPr="0014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запрещается эксплуатация транспортного средства.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систем рулевого управления, их разновидности и принципиальные схемы.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рулевому управлению.</w:t>
      </w:r>
    </w:p>
    <w:p w:rsidR="0014109C" w:rsidRDefault="0014109C" w:rsidP="0014109C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систем рулевого управления, при наличии которых запрещается эксплуатация транспортного средства.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курсовой устойчивости и ее компоненты (антиблокировочная система тормозов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система распределения тормозных усилий, система электронной блокировки дифференциала). Дополнительные функции системы курсовой устойчивости.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Системы-ассистенты водителя (ассистент движения на спуске, ассистент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подъем, динамический ассистент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ассистент движения по полосе, ассистент смены полосы движения, системы автоматической парковки).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Аккумуляторные батареи, их назначение, общее устройство и маркировка.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Назначение, общее устройство и принцип работы генератора. Признаки неисправности генератора.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общее устройство и принцип работы стартера. Признаки неисправности</w:t>
      </w:r>
      <w:r w:rsidRPr="000C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стартера.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системы зажигания. Разновидности системы зажигания, их электрические схемы.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Неисправности электрооборудования, при наличии которых запрещается эксплуатация  транспортного средства.</w:t>
      </w:r>
    </w:p>
    <w:p w:rsidR="00764151" w:rsidRDefault="005E7261" w:rsidP="0014109C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01B"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 Вопросы для проведения квалификационного экзамена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 w:rsid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1701B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управления транспортными средствами</w:t>
      </w:r>
      <w:r w:rsidR="0004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 </w:t>
      </w:r>
      <w:r w:rsidR="00044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="0091701B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19DA" w:rsidRDefault="00CC19DA" w:rsidP="0014109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70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динамическом габарите транспортного средства. Прямолинейное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и маневрирование в ограниченном пространстве.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Последовательность осмотра дороги при приближении к нерегулируемому перекрестку.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нерегулируемому перекрестку.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 осмотра дороги при приближении к регулируемому перекрестку.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регулируемому перекрестку.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транспортным средством в местах скопления пешеходов, оценка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меры предотвращения наезда. Управление транспортным средством в 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 появления детей.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Движение в транспортном потоке. Выбор безопасной дистанции и бокового интервала.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Объезд неподвижного препятствия и маршрутного транспортного средства в месте его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остановки.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Управление транспортным средством при встречном разъезде и при обгоне попутных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средств. Правильный выбор скорости, дистанции и интервала.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Управление транспортным средством при движении по городским и загородным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дорогам в темное время суток и в условиях недостаточной видимости. Пользование внешними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ветовыми приборами и сигналами.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Управление транспортным средством в условиях бездорожья и на дорогах при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пониженном коэффициенте сцепления. Приемы управления при заносе.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Управление транспортным средством на железнодорожных переездах.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 охраняемых и неохраняемых железнодорожных переездов.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Маневрирование в ограниченном пространстве. Обеспечение безопасности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 задним ходом. Использование зеркал заднего вида и электронных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парковки при маневрировании задним ходом.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транспортным средством при буксировке неисправных транспортных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средств. Приемы соединения транспортных сре</w:t>
      </w:r>
      <w:proofErr w:type="gramStart"/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с</w:t>
      </w:r>
      <w:proofErr w:type="gramEnd"/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облюдением правил безопасности.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Управление транспортным средством, обеспечивающие экономию топлива. Приборы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контроля расхода топлива при движении транспортного средства. Влияние режима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на загрязнение окружающей среды.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Дорожно-транспортное происшествие. Классификация дорожно-транспортных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происшествий. Распределение аварийности по сезонам года, дням недели, времени суток,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дорог, видам транспортных средств и другим факторам.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транспортным средством при прохождении поворотов различного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радиуса. Выбор безопасной скорости и траектории движения. Алгоритм действий водителя при выполнении перестроений и объезде препятствий.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дорожного движения - государственный, ведомственный,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общественный. Механизм дорожно-транспортных происшествий. Основные причины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происшествий.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надежности водителя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Психофизиологические качества водителя: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пригодность, подготовленность, работоспособность. Влияние квалификации, образования, стажа работы и возраста на надежность водителя.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Особенности управления транспортным средством: при движении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автомагистралям, а также при въезде на автомагистрали и съезде с них.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Управление транспортным средством в горной местности, на крутых подъемах и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спусках, при движении по опасным участкам дорог (с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ужение проезжей части, свежеуложенное покрытие дороги, битумные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гравийные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Меры предосторожности при движении по ремонтируемым участкам дорог.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ремонтируемых участков дорог применяемые предупредительные и световые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сигналы. 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особенности профессиональной деятельности водителя. Неблагоприятные факторы, влияющие на водителя во время работы.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Время реакции водителя. Факторы, влияющие на реакцию водителя.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внимания. Объем, концентрация, распределение и переключение внимания.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и переутомление водителя. Стрессовое состояние. Способы его предупреждения и преодоления.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алкоголя и наркотиков на трудоспособность водителя.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водителя и его взаимоотношения с другими участниками дорожного движения, с представителями полиции и ГИБДД, с пассажирами и заказчиками.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Эксплуатационные свойства транспортного средства, их влияние на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Понятие о конструктивной безопасности транспортного средства.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Действия водителя при угрозе столкновения. Действия водителя при отказе 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тормоза, усилителя руля, разрыве шины в движении, отрыве рулевых тяг привода рулевого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управления. Действия водителя при возгорании и падении транспортного средства в воду.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Силы, действующие на транспортное средство при движении. Тяговая сила.</w:t>
      </w:r>
    </w:p>
    <w:p w:rsidR="0014109C" w:rsidRDefault="0014109C" w:rsidP="001410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опротивления воздуха. Сила сопротивления качению и подъему. Сила инерции.</w:t>
      </w:r>
    </w:p>
    <w:p w:rsidR="0014109C" w:rsidRPr="0091701B" w:rsidRDefault="0014109C" w:rsidP="0014109C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коэффициенте сцепления шин с дорогой. Изменение коэффициента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сцепления в зависимости от состояния шин, дороги, погодных условий и режима движения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автомобиля.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автомобильных дорог в зависимости от интенсивности движения и значения дорог.</w:t>
      </w:r>
    </w:p>
    <w:p w:rsidR="0014109C" w:rsidRDefault="0014109C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09C" w:rsidRDefault="0014109C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09C" w:rsidRDefault="0014109C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09C" w:rsidRDefault="0014109C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09C" w:rsidRDefault="0014109C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F" w:rsidRDefault="00DC1E7F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проведения квалификационного экзамена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и выполнение  </w:t>
      </w:r>
      <w:r w:rsidR="0004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пассажирских </w:t>
      </w:r>
      <w:r w:rsidR="005E7261" w:rsidRPr="00DC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перевозок автомобильным транспортом»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перевозок пассажиров и багажа.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Заключение договора фрахтования транспортного средства для перевозки пассажиров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багажа по заказу.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маршрута перевозки пассажиров и багажа по заказу.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Перевозки детей, следующих вместе с пассажиром. Перевозка багажа, провоз ручной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клади транспортным средством, предоставляемым для перевозки пассажиров по заказу.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 от исполнения договора фрахтования транспортного средства для перевозки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пассажиров и багажа по заказу или изменение такого договора. Порядок предъявления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перевозчикам, фрахтовщикам.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Договор перевозки пассажира. Договор фрахтования.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за нарушение обязательств по перевозке.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перевозчика за задержку отправления пассажира.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Перевозка пассажиров и багажа легковым такси. Прием и оформление заказа. Порядок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маршрута перевозки.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перевозки пассажиров легковыми такси. Прядок перевозки багажа легковыми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10.Плата за пользование легковым такси. Документы, подтверждающие оплату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 легковым такси.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Предметы, запрещенные к перевозке в легковых такси.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Оборудование легковых такси, порядок размещения информации.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Количественные показатели (объем перевозок, пассажирооборот, машино-часы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работы).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Качественные показатели (коэффициент технической готовности, коэффициент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выпуска на линию).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Мероприятия по увеличению выпуска подвижного состава на линию.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подвижного состава на линии.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Скорость движения. Техническая скорость. Эксплуатационная скорость. Скорость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сообщения. Мероприятия по повышению скорости сообщения, среднее расстояние поездки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Коэффициент использования пробега. Мероприятия по повышению коэффициента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пробега. Среднесуточный пробег. Общий пробег.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Производительность работы пассажирского автотранспорта.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Диспетчерская система руководства пассажирскими автомобильными перевозками.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способы взаимодействия с диспетчерской службой автотранспортной организации,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посредством спутниковых систем мониторинга транспортных средств, 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ГЛОНАСС.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Централизованная и децентрализованная системы диспетчерского руководства.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диспетчерской связи с водителями такси, работающими на линии.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Организация выпуска подвижного состава на линию. Порядок приема подвижного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состава на линии. Порядок оказания технической помощи на линии.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своевременным возвратом автомобилей в таксопарк.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Организация таксомоторных перевозок пассажиров. Пути повышения эффективности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подвижного состава.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Работа такси в часы «пик».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Особенности: перевозки пассажиров с детьми и лиц с ограниченными возможностями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Назначение, основные типы и порядок использования таксометров.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Основные формы первичного учета работы автомобиля. Путевой (маршрутный) лист.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выдачи и заполнения путевых листов.</w:t>
      </w:r>
    </w:p>
    <w:p w:rsidR="009358E5" w:rsidRDefault="009358E5" w:rsidP="0093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Оформление и сдача путевых листов при возвращении с линии. Обработка путевых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листов.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Порядок оформления документов при несвоевременном возвращении с линии.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Нормы расхода топлива и смазочных материалов для автомобилей, используемых в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легкового такси.</w:t>
      </w:r>
    </w:p>
    <w:p w:rsidR="009358E5" w:rsidRPr="00DC1E7F" w:rsidRDefault="009358E5" w:rsidP="009358E5">
      <w:pPr>
        <w:spacing w:after="0" w:line="240" w:lineRule="auto"/>
        <w:jc w:val="both"/>
        <w:rPr>
          <w:sz w:val="24"/>
          <w:szCs w:val="24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Мероприятия по экономии топлива и смазочных материалов, опыт передовых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водителей</w:t>
      </w:r>
    </w:p>
    <w:p w:rsidR="009358E5" w:rsidRDefault="009358E5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58E5" w:rsidSect="00E22607">
      <w:footerReference w:type="default" r:id="rId42"/>
      <w:pgSz w:w="11906" w:h="16838" w:code="9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86" w:rsidRDefault="00686686" w:rsidP="007A4943">
      <w:pPr>
        <w:spacing w:after="0" w:line="240" w:lineRule="auto"/>
      </w:pPr>
      <w:r>
        <w:separator/>
      </w:r>
    </w:p>
  </w:endnote>
  <w:endnote w:type="continuationSeparator" w:id="0">
    <w:p w:rsidR="00686686" w:rsidRDefault="00686686" w:rsidP="007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41846"/>
      <w:docPartObj>
        <w:docPartGallery w:val="Page Numbers (Bottom of Page)"/>
        <w:docPartUnique/>
      </w:docPartObj>
    </w:sdtPr>
    <w:sdtEndPr/>
    <w:sdtContent>
      <w:p w:rsidR="00F2753B" w:rsidRDefault="00F275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07">
          <w:rPr>
            <w:noProof/>
          </w:rPr>
          <w:t>61</w:t>
        </w:r>
        <w:r>
          <w:fldChar w:fldCharType="end"/>
        </w:r>
      </w:p>
    </w:sdtContent>
  </w:sdt>
  <w:p w:rsidR="00F2753B" w:rsidRDefault="00F275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86" w:rsidRDefault="00686686" w:rsidP="007A4943">
      <w:pPr>
        <w:spacing w:after="0" w:line="240" w:lineRule="auto"/>
      </w:pPr>
      <w:r>
        <w:separator/>
      </w:r>
    </w:p>
  </w:footnote>
  <w:footnote w:type="continuationSeparator" w:id="0">
    <w:p w:rsidR="00686686" w:rsidRDefault="00686686" w:rsidP="007A4943">
      <w:pPr>
        <w:spacing w:after="0" w:line="240" w:lineRule="auto"/>
      </w:pPr>
      <w:r>
        <w:continuationSeparator/>
      </w:r>
    </w:p>
  </w:footnote>
  <w:footnote w:id="1">
    <w:p w:rsidR="00F2753B" w:rsidRPr="005F7B5D" w:rsidRDefault="00F2753B" w:rsidP="00D43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(Вариант 1). Часы могут распределяться на изучение других тем по разделу (Вариант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Для выполнения задания используется прицеп, разрешенная максимальная масса которого не превышает 750 кг.</w:t>
      </w:r>
    </w:p>
    <w:p w:rsidR="00F2753B" w:rsidRDefault="00F2753B">
      <w:pPr>
        <w:pStyle w:val="ab"/>
      </w:pPr>
    </w:p>
  </w:footnote>
  <w:footnote w:id="2">
    <w:p w:rsidR="00F2753B" w:rsidRPr="005F7B5D" w:rsidRDefault="00F2753B" w:rsidP="0000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(Вариант 1). Часы могут распределяться на изучение других тем по разделу (Вариант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Для выполнения задания используется прицеп, разрешенная максимальная масса которого не превышает 750 кг.</w:t>
      </w:r>
    </w:p>
    <w:p w:rsidR="00F2753B" w:rsidRDefault="00F2753B" w:rsidP="000059BE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941"/>
    <w:multiLevelType w:val="hybridMultilevel"/>
    <w:tmpl w:val="79D4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426"/>
    <w:multiLevelType w:val="hybridMultilevel"/>
    <w:tmpl w:val="443E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3BFF"/>
    <w:multiLevelType w:val="multilevel"/>
    <w:tmpl w:val="9A02C7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516318"/>
    <w:multiLevelType w:val="hybridMultilevel"/>
    <w:tmpl w:val="B20A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414C8A"/>
    <w:multiLevelType w:val="hybridMultilevel"/>
    <w:tmpl w:val="B136E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DD3CDA"/>
    <w:multiLevelType w:val="hybridMultilevel"/>
    <w:tmpl w:val="56FE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6405D3"/>
    <w:multiLevelType w:val="hybridMultilevel"/>
    <w:tmpl w:val="34C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15E70"/>
    <w:multiLevelType w:val="hybridMultilevel"/>
    <w:tmpl w:val="5B4A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0AF3"/>
    <w:multiLevelType w:val="hybridMultilevel"/>
    <w:tmpl w:val="879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0370E"/>
    <w:multiLevelType w:val="hybridMultilevel"/>
    <w:tmpl w:val="B87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B5427"/>
    <w:multiLevelType w:val="hybridMultilevel"/>
    <w:tmpl w:val="05D2A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F601A3"/>
    <w:multiLevelType w:val="multilevel"/>
    <w:tmpl w:val="DFA0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D236B"/>
    <w:multiLevelType w:val="hybridMultilevel"/>
    <w:tmpl w:val="F09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D61E5"/>
    <w:multiLevelType w:val="hybridMultilevel"/>
    <w:tmpl w:val="185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E74B7"/>
    <w:multiLevelType w:val="hybridMultilevel"/>
    <w:tmpl w:val="C952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38A7"/>
    <w:multiLevelType w:val="hybridMultilevel"/>
    <w:tmpl w:val="252A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14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D"/>
    <w:rsid w:val="000059BE"/>
    <w:rsid w:val="0004491A"/>
    <w:rsid w:val="000836AD"/>
    <w:rsid w:val="000A3C33"/>
    <w:rsid w:val="000D7A1F"/>
    <w:rsid w:val="000E156C"/>
    <w:rsid w:val="000E4348"/>
    <w:rsid w:val="00111855"/>
    <w:rsid w:val="00120CE1"/>
    <w:rsid w:val="0012301B"/>
    <w:rsid w:val="0014109C"/>
    <w:rsid w:val="00145A01"/>
    <w:rsid w:val="00150DB5"/>
    <w:rsid w:val="001C4FAD"/>
    <w:rsid w:val="001E2FB7"/>
    <w:rsid w:val="001E574B"/>
    <w:rsid w:val="00201685"/>
    <w:rsid w:val="00214A8C"/>
    <w:rsid w:val="00217A60"/>
    <w:rsid w:val="00242495"/>
    <w:rsid w:val="002602AE"/>
    <w:rsid w:val="002971A4"/>
    <w:rsid w:val="002C70B0"/>
    <w:rsid w:val="002D2692"/>
    <w:rsid w:val="002D4CAF"/>
    <w:rsid w:val="002E7F3C"/>
    <w:rsid w:val="00331F90"/>
    <w:rsid w:val="00334AB3"/>
    <w:rsid w:val="00381B2D"/>
    <w:rsid w:val="003921FE"/>
    <w:rsid w:val="003A0580"/>
    <w:rsid w:val="003B10CB"/>
    <w:rsid w:val="003D5722"/>
    <w:rsid w:val="003E34FF"/>
    <w:rsid w:val="004013D0"/>
    <w:rsid w:val="004028FF"/>
    <w:rsid w:val="004042EA"/>
    <w:rsid w:val="004328DC"/>
    <w:rsid w:val="00487BB4"/>
    <w:rsid w:val="00493733"/>
    <w:rsid w:val="004B444F"/>
    <w:rsid w:val="004E580F"/>
    <w:rsid w:val="0052027F"/>
    <w:rsid w:val="0052446F"/>
    <w:rsid w:val="005260F9"/>
    <w:rsid w:val="00593065"/>
    <w:rsid w:val="00595F7E"/>
    <w:rsid w:val="005A2041"/>
    <w:rsid w:val="005B3C0C"/>
    <w:rsid w:val="005C37B0"/>
    <w:rsid w:val="005D3FA5"/>
    <w:rsid w:val="005E7261"/>
    <w:rsid w:val="005F7B5D"/>
    <w:rsid w:val="0062595E"/>
    <w:rsid w:val="0063243A"/>
    <w:rsid w:val="00660577"/>
    <w:rsid w:val="00671515"/>
    <w:rsid w:val="0067701E"/>
    <w:rsid w:val="006834BC"/>
    <w:rsid w:val="00686686"/>
    <w:rsid w:val="006A6E2A"/>
    <w:rsid w:val="006B50F2"/>
    <w:rsid w:val="006B6948"/>
    <w:rsid w:val="0071085C"/>
    <w:rsid w:val="0071253D"/>
    <w:rsid w:val="007537B5"/>
    <w:rsid w:val="00764151"/>
    <w:rsid w:val="007A4943"/>
    <w:rsid w:val="007B6754"/>
    <w:rsid w:val="007F16B5"/>
    <w:rsid w:val="007F4362"/>
    <w:rsid w:val="00822EB1"/>
    <w:rsid w:val="00846632"/>
    <w:rsid w:val="00853F47"/>
    <w:rsid w:val="00862404"/>
    <w:rsid w:val="00882044"/>
    <w:rsid w:val="008A4C6E"/>
    <w:rsid w:val="008A635A"/>
    <w:rsid w:val="008D32C5"/>
    <w:rsid w:val="008F22E5"/>
    <w:rsid w:val="008F77AB"/>
    <w:rsid w:val="0091701B"/>
    <w:rsid w:val="009322A8"/>
    <w:rsid w:val="009322B3"/>
    <w:rsid w:val="009358E5"/>
    <w:rsid w:val="00957D75"/>
    <w:rsid w:val="00976D22"/>
    <w:rsid w:val="00990376"/>
    <w:rsid w:val="009C2028"/>
    <w:rsid w:val="009D4560"/>
    <w:rsid w:val="00A00FC2"/>
    <w:rsid w:val="00A22352"/>
    <w:rsid w:val="00A243BE"/>
    <w:rsid w:val="00A46D82"/>
    <w:rsid w:val="00A656A9"/>
    <w:rsid w:val="00AB634C"/>
    <w:rsid w:val="00AD23F7"/>
    <w:rsid w:val="00AE1088"/>
    <w:rsid w:val="00AF29C9"/>
    <w:rsid w:val="00B22601"/>
    <w:rsid w:val="00B23791"/>
    <w:rsid w:val="00B26420"/>
    <w:rsid w:val="00B32147"/>
    <w:rsid w:val="00B328F5"/>
    <w:rsid w:val="00B62FC7"/>
    <w:rsid w:val="00B82A1F"/>
    <w:rsid w:val="00B84889"/>
    <w:rsid w:val="00B91E6A"/>
    <w:rsid w:val="00B96A9B"/>
    <w:rsid w:val="00BA0C8F"/>
    <w:rsid w:val="00C05388"/>
    <w:rsid w:val="00C06F6E"/>
    <w:rsid w:val="00C11B81"/>
    <w:rsid w:val="00C44386"/>
    <w:rsid w:val="00C65CE8"/>
    <w:rsid w:val="00C81FF0"/>
    <w:rsid w:val="00C86E4E"/>
    <w:rsid w:val="00CB32B5"/>
    <w:rsid w:val="00CC19AB"/>
    <w:rsid w:val="00CC19DA"/>
    <w:rsid w:val="00CC7664"/>
    <w:rsid w:val="00CD295C"/>
    <w:rsid w:val="00CE6278"/>
    <w:rsid w:val="00CF7780"/>
    <w:rsid w:val="00D04454"/>
    <w:rsid w:val="00D34852"/>
    <w:rsid w:val="00D43C24"/>
    <w:rsid w:val="00D45899"/>
    <w:rsid w:val="00D45B94"/>
    <w:rsid w:val="00D5397F"/>
    <w:rsid w:val="00D545C6"/>
    <w:rsid w:val="00D9661E"/>
    <w:rsid w:val="00DA4BFD"/>
    <w:rsid w:val="00DC1E7F"/>
    <w:rsid w:val="00DC2F0C"/>
    <w:rsid w:val="00DD6311"/>
    <w:rsid w:val="00DD7DF2"/>
    <w:rsid w:val="00DF0481"/>
    <w:rsid w:val="00DF37CF"/>
    <w:rsid w:val="00E06453"/>
    <w:rsid w:val="00E13774"/>
    <w:rsid w:val="00E22607"/>
    <w:rsid w:val="00E426BE"/>
    <w:rsid w:val="00E62202"/>
    <w:rsid w:val="00E63473"/>
    <w:rsid w:val="00E75CEE"/>
    <w:rsid w:val="00EB301B"/>
    <w:rsid w:val="00EB497C"/>
    <w:rsid w:val="00F11B6C"/>
    <w:rsid w:val="00F2753B"/>
    <w:rsid w:val="00F4489F"/>
    <w:rsid w:val="00F70418"/>
    <w:rsid w:val="00F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  <w:style w:type="paragraph" w:customStyle="1" w:styleId="ConsPlusNormal">
    <w:name w:val="ConsPlusNormal"/>
    <w:rsid w:val="00D96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  <w:style w:type="paragraph" w:customStyle="1" w:styleId="ConsPlusNormal">
    <w:name w:val="ConsPlusNormal"/>
    <w:rsid w:val="00D96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70328" TargetMode="External"/><Relationship Id="rId18" Type="http://schemas.openxmlformats.org/officeDocument/2006/relationships/hyperlink" Target="https://normativ.kontur.ru/document?moduleid=1&amp;documentid=352263" TargetMode="External"/><Relationship Id="rId26" Type="http://schemas.openxmlformats.org/officeDocument/2006/relationships/hyperlink" Target="https://normativ.kontur.ru/document?moduleid=1&amp;documentid=385080" TargetMode="External"/><Relationship Id="rId39" Type="http://schemas.openxmlformats.org/officeDocument/2006/relationships/hyperlink" Target="https://normativ.kontur.ru/document?moduleid=1&amp;documentid=3957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52263" TargetMode="External"/><Relationship Id="rId34" Type="http://schemas.openxmlformats.org/officeDocument/2006/relationships/hyperlink" Target="https://normativ.kontur.ru/document?moduleid=1&amp;documentid=184188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30326" TargetMode="External"/><Relationship Id="rId17" Type="http://schemas.openxmlformats.org/officeDocument/2006/relationships/hyperlink" Target="https://normativ.kontur.ru/document?moduleid=1&amp;documentid=408916" TargetMode="External"/><Relationship Id="rId25" Type="http://schemas.openxmlformats.org/officeDocument/2006/relationships/hyperlink" Target="https://normativ.kontur.ru/document?moduleid=1&amp;documentid=408738" TargetMode="External"/><Relationship Id="rId33" Type="http://schemas.openxmlformats.org/officeDocument/2006/relationships/hyperlink" Target="https://normativ.kontur.ru/document?moduleid=1&amp;documentid=322539" TargetMode="External"/><Relationship Id="rId38" Type="http://schemas.openxmlformats.org/officeDocument/2006/relationships/hyperlink" Target="https://normativ.kontur.ru/document?moduleid=1&amp;documentid=352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6094" TargetMode="External"/><Relationship Id="rId20" Type="http://schemas.openxmlformats.org/officeDocument/2006/relationships/hyperlink" Target="https://normativ.kontur.ru/document?moduleid=1&amp;documentid=352263" TargetMode="External"/><Relationship Id="rId29" Type="http://schemas.openxmlformats.org/officeDocument/2006/relationships/hyperlink" Target="https://normativ.kontur.ru/document?moduleid=1&amp;documentid=387058" TargetMode="External"/><Relationship Id="rId41" Type="http://schemas.openxmlformats.org/officeDocument/2006/relationships/hyperlink" Target="https://normativ.kontur.ru/document?moduleid=1&amp;documentid=4160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6094" TargetMode="External"/><Relationship Id="rId24" Type="http://schemas.openxmlformats.org/officeDocument/2006/relationships/hyperlink" Target="https://normativ.kontur.ru/document?moduleid=1&amp;documentid=408738" TargetMode="External"/><Relationship Id="rId32" Type="http://schemas.openxmlformats.org/officeDocument/2006/relationships/hyperlink" Target="https://normativ.kontur.ru/document?moduleid=1&amp;documentid=387058" TargetMode="External"/><Relationship Id="rId37" Type="http://schemas.openxmlformats.org/officeDocument/2006/relationships/hyperlink" Target="https://normativ.kontur.ru/document?moduleid=1&amp;documentid=352263" TargetMode="External"/><Relationship Id="rId40" Type="http://schemas.openxmlformats.org/officeDocument/2006/relationships/hyperlink" Target="https://normativ.kontur.ru/document?moduleid=1&amp;documentid=4160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6094" TargetMode="External"/><Relationship Id="rId23" Type="http://schemas.openxmlformats.org/officeDocument/2006/relationships/hyperlink" Target="https://normativ.kontur.ru/document?moduleid=1&amp;documentid=352263" TargetMode="External"/><Relationship Id="rId28" Type="http://schemas.openxmlformats.org/officeDocument/2006/relationships/hyperlink" Target="https://normativ.kontur.ru/document?moduleid=1&amp;documentid=387058" TargetMode="External"/><Relationship Id="rId36" Type="http://schemas.openxmlformats.org/officeDocument/2006/relationships/hyperlink" Target="https://normativ.kontur.ru/document?moduleid=1&amp;documentid=352263" TargetMode="External"/><Relationship Id="rId10" Type="http://schemas.openxmlformats.org/officeDocument/2006/relationships/hyperlink" Target="https://normativ.kontur.ru/document?moduleid=1&amp;documentid=408738" TargetMode="External"/><Relationship Id="rId19" Type="http://schemas.openxmlformats.org/officeDocument/2006/relationships/hyperlink" Target="https://normativ.kontur.ru/document?moduleid=1&amp;documentid=352263" TargetMode="External"/><Relationship Id="rId31" Type="http://schemas.openxmlformats.org/officeDocument/2006/relationships/hyperlink" Target="https://normativ.kontur.ru/document?moduleid=1&amp;documentid=387058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08738" TargetMode="External"/><Relationship Id="rId22" Type="http://schemas.openxmlformats.org/officeDocument/2006/relationships/hyperlink" Target="https://normativ.kontur.ru/document?moduleid=1&amp;documentid=352263" TargetMode="External"/><Relationship Id="rId27" Type="http://schemas.openxmlformats.org/officeDocument/2006/relationships/hyperlink" Target="https://normativ.kontur.ru/document?moduleid=1&amp;documentid=352263" TargetMode="External"/><Relationship Id="rId30" Type="http://schemas.openxmlformats.org/officeDocument/2006/relationships/hyperlink" Target="https://normativ.kontur.ru/document?moduleid=1&amp;documentid=387058" TargetMode="External"/><Relationship Id="rId35" Type="http://schemas.openxmlformats.org/officeDocument/2006/relationships/hyperlink" Target="https://normativ.kontur.ru/document?moduleid=1&amp;documentid=32253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40A6-FB1C-41B3-A581-600CB327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61</Pages>
  <Words>22275</Words>
  <Characters>126968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2022-08-26T12:12:00Z</cp:lastPrinted>
  <dcterms:created xsi:type="dcterms:W3CDTF">2022-08-01T11:37:00Z</dcterms:created>
  <dcterms:modified xsi:type="dcterms:W3CDTF">2023-04-27T10:29:00Z</dcterms:modified>
</cp:coreProperties>
</file>